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0ACDF" w14:textId="77777777" w:rsidR="00D21610" w:rsidRDefault="00D21610" w:rsidP="00D21610">
      <w:pPr>
        <w:spacing w:after="0" w:line="276" w:lineRule="auto"/>
        <w:jc w:val="center"/>
        <w:outlineLvl w:val="1"/>
        <w:rPr>
          <w:rFonts w:ascii="Times New Roman" w:hAnsi="Times New Roman" w:cs="Times New Roman"/>
          <w:b/>
          <w:bCs/>
          <w:color w:val="2E74B5" w:themeColor="accent1" w:themeShade="BF"/>
          <w:sz w:val="28"/>
          <w:szCs w:val="28"/>
        </w:rPr>
      </w:pPr>
    </w:p>
    <w:p w14:paraId="6A26B615" w14:textId="77777777" w:rsidR="00D21610" w:rsidRDefault="00D21610" w:rsidP="00D21610">
      <w:pPr>
        <w:spacing w:after="0" w:line="276" w:lineRule="auto"/>
        <w:jc w:val="center"/>
        <w:outlineLvl w:val="1"/>
        <w:rPr>
          <w:rFonts w:ascii="Times New Roman" w:hAnsi="Times New Roman" w:cs="Times New Roman"/>
          <w:b/>
          <w:bCs/>
          <w:color w:val="2E74B5" w:themeColor="accent1" w:themeShade="BF"/>
          <w:sz w:val="28"/>
          <w:szCs w:val="28"/>
        </w:rPr>
      </w:pPr>
    </w:p>
    <w:p w14:paraId="0BEF1831" w14:textId="77777777" w:rsidR="00D21610" w:rsidRDefault="00D21610" w:rsidP="00D21610">
      <w:pPr>
        <w:spacing w:after="0" w:line="276" w:lineRule="auto"/>
        <w:jc w:val="center"/>
        <w:outlineLvl w:val="1"/>
        <w:rPr>
          <w:rFonts w:ascii="Times New Roman" w:hAnsi="Times New Roman" w:cs="Times New Roman"/>
          <w:b/>
          <w:bCs/>
          <w:color w:val="2E74B5" w:themeColor="accent1" w:themeShade="BF"/>
          <w:sz w:val="28"/>
          <w:szCs w:val="28"/>
        </w:rPr>
      </w:pPr>
    </w:p>
    <w:p w14:paraId="30E65695" w14:textId="77777777" w:rsidR="00D21610" w:rsidRDefault="00D21610" w:rsidP="00D21610">
      <w:pPr>
        <w:spacing w:after="0" w:line="276" w:lineRule="auto"/>
        <w:jc w:val="center"/>
        <w:outlineLvl w:val="1"/>
        <w:rPr>
          <w:rFonts w:ascii="Times New Roman" w:hAnsi="Times New Roman" w:cs="Times New Roman"/>
          <w:b/>
          <w:bCs/>
          <w:color w:val="2E74B5" w:themeColor="accent1" w:themeShade="BF"/>
          <w:sz w:val="28"/>
          <w:szCs w:val="28"/>
        </w:rPr>
      </w:pPr>
    </w:p>
    <w:p w14:paraId="38E5F046" w14:textId="77777777" w:rsidR="00D21610" w:rsidRDefault="00D21610" w:rsidP="00D21610">
      <w:pPr>
        <w:spacing w:after="0" w:line="276" w:lineRule="auto"/>
        <w:jc w:val="center"/>
        <w:outlineLvl w:val="1"/>
        <w:rPr>
          <w:rFonts w:ascii="Times New Roman" w:hAnsi="Times New Roman" w:cs="Times New Roman"/>
          <w:b/>
          <w:bCs/>
          <w:color w:val="2E74B5" w:themeColor="accent1" w:themeShade="BF"/>
          <w:sz w:val="28"/>
          <w:szCs w:val="28"/>
        </w:rPr>
      </w:pPr>
    </w:p>
    <w:p w14:paraId="65BCD030" w14:textId="77777777" w:rsidR="00D21610" w:rsidRDefault="00D21610" w:rsidP="00D21610">
      <w:pPr>
        <w:spacing w:after="0" w:line="276" w:lineRule="auto"/>
        <w:jc w:val="center"/>
        <w:outlineLvl w:val="1"/>
        <w:rPr>
          <w:rFonts w:ascii="Times New Roman" w:hAnsi="Times New Roman" w:cs="Times New Roman"/>
          <w:b/>
          <w:bCs/>
          <w:color w:val="2E74B5" w:themeColor="accent1" w:themeShade="BF"/>
          <w:sz w:val="28"/>
          <w:szCs w:val="28"/>
        </w:rPr>
      </w:pPr>
    </w:p>
    <w:p w14:paraId="6562DB56" w14:textId="77777777" w:rsidR="00D21610" w:rsidRDefault="00D21610" w:rsidP="00D21610">
      <w:pPr>
        <w:spacing w:after="0" w:line="276" w:lineRule="auto"/>
        <w:jc w:val="center"/>
        <w:outlineLvl w:val="1"/>
        <w:rPr>
          <w:rFonts w:ascii="Times New Roman" w:hAnsi="Times New Roman" w:cs="Times New Roman"/>
          <w:b/>
          <w:bCs/>
          <w:color w:val="2E74B5" w:themeColor="accent1" w:themeShade="BF"/>
          <w:sz w:val="28"/>
          <w:szCs w:val="28"/>
        </w:rPr>
      </w:pPr>
    </w:p>
    <w:p w14:paraId="45875C77" w14:textId="77777777" w:rsidR="00D21610" w:rsidRDefault="00D21610" w:rsidP="00D21610">
      <w:pPr>
        <w:spacing w:after="0" w:line="276" w:lineRule="auto"/>
        <w:jc w:val="center"/>
        <w:outlineLvl w:val="1"/>
        <w:rPr>
          <w:rFonts w:ascii="Times New Roman" w:hAnsi="Times New Roman" w:cs="Times New Roman"/>
          <w:b/>
          <w:bCs/>
          <w:color w:val="2E74B5" w:themeColor="accent1" w:themeShade="BF"/>
          <w:sz w:val="28"/>
          <w:szCs w:val="28"/>
        </w:rPr>
      </w:pPr>
    </w:p>
    <w:p w14:paraId="2FEBF5FC" w14:textId="77777777" w:rsidR="00D21610" w:rsidRDefault="00D21610" w:rsidP="00D21610">
      <w:pPr>
        <w:spacing w:after="0" w:line="276" w:lineRule="auto"/>
        <w:jc w:val="center"/>
        <w:outlineLvl w:val="1"/>
        <w:rPr>
          <w:rFonts w:ascii="Times New Roman" w:hAnsi="Times New Roman" w:cs="Times New Roman"/>
          <w:b/>
          <w:bCs/>
          <w:color w:val="2E74B5" w:themeColor="accent1" w:themeShade="BF"/>
          <w:sz w:val="28"/>
          <w:szCs w:val="28"/>
        </w:rPr>
      </w:pPr>
    </w:p>
    <w:p w14:paraId="6443F4B1" w14:textId="2E3AEFE9" w:rsidR="004C6952" w:rsidRPr="00D21610" w:rsidRDefault="00D21610" w:rsidP="00D21610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E74B5" w:themeColor="accent1" w:themeShade="BF"/>
          <w:kern w:val="0"/>
          <w:sz w:val="28"/>
          <w:szCs w:val="28"/>
          <w:lang w:eastAsia="bg-BG"/>
          <w14:ligatures w14:val="none"/>
        </w:rPr>
      </w:pPr>
      <w:r w:rsidRPr="00D21610">
        <w:rPr>
          <w:rFonts w:ascii="Times New Roman" w:hAnsi="Times New Roman" w:cs="Times New Roman"/>
          <w:b/>
          <w:bCs/>
          <w:color w:val="2E74B5" w:themeColor="accent1" w:themeShade="BF"/>
          <w:sz w:val="28"/>
          <w:szCs w:val="28"/>
        </w:rPr>
        <w:t>МЕЖДУКУЛТУРНИ КОМПЕТЕНЦИИ ЗА РЕШАВАНЕ НА ПРОБЛЕМИ И УПРАВЛЕНИЕ НА КОНФЛИКТИ</w:t>
      </w:r>
    </w:p>
    <w:p w14:paraId="4235BFE8" w14:textId="77777777" w:rsidR="00D21610" w:rsidRDefault="00D21610" w:rsidP="004C6952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E74B5" w:themeColor="accent1" w:themeShade="BF"/>
          <w:kern w:val="0"/>
          <w:sz w:val="24"/>
          <w:szCs w:val="24"/>
          <w:lang w:eastAsia="bg-BG"/>
          <w14:ligatures w14:val="none"/>
        </w:rPr>
      </w:pPr>
    </w:p>
    <w:p w14:paraId="3A0D3CA8" w14:textId="77777777" w:rsidR="00D21610" w:rsidRDefault="00D21610" w:rsidP="004C6952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E74B5" w:themeColor="accent1" w:themeShade="BF"/>
          <w:kern w:val="0"/>
          <w:sz w:val="24"/>
          <w:szCs w:val="24"/>
          <w:lang w:eastAsia="bg-BG"/>
          <w14:ligatures w14:val="none"/>
        </w:rPr>
      </w:pPr>
    </w:p>
    <w:p w14:paraId="3892DDB4" w14:textId="77777777" w:rsidR="00D21610" w:rsidRDefault="00D21610" w:rsidP="004C6952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E74B5" w:themeColor="accent1" w:themeShade="BF"/>
          <w:kern w:val="0"/>
          <w:sz w:val="24"/>
          <w:szCs w:val="24"/>
          <w:lang w:eastAsia="bg-BG"/>
          <w14:ligatures w14:val="none"/>
        </w:rPr>
      </w:pPr>
    </w:p>
    <w:p w14:paraId="1DF8CDDE" w14:textId="77777777" w:rsidR="00D21610" w:rsidRDefault="00D21610" w:rsidP="004C6952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E74B5" w:themeColor="accent1" w:themeShade="BF"/>
          <w:kern w:val="0"/>
          <w:sz w:val="24"/>
          <w:szCs w:val="24"/>
          <w:lang w:eastAsia="bg-BG"/>
          <w14:ligatures w14:val="none"/>
        </w:rPr>
      </w:pPr>
    </w:p>
    <w:p w14:paraId="78242BD8" w14:textId="77777777" w:rsidR="00D21610" w:rsidRDefault="00D21610" w:rsidP="004C6952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E74B5" w:themeColor="accent1" w:themeShade="BF"/>
          <w:kern w:val="0"/>
          <w:sz w:val="24"/>
          <w:szCs w:val="24"/>
          <w:lang w:eastAsia="bg-BG"/>
          <w14:ligatures w14:val="none"/>
        </w:rPr>
      </w:pPr>
    </w:p>
    <w:p w14:paraId="55586E9B" w14:textId="77777777" w:rsidR="00D21610" w:rsidRDefault="00D21610" w:rsidP="004C6952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E74B5" w:themeColor="accent1" w:themeShade="BF"/>
          <w:kern w:val="0"/>
          <w:sz w:val="24"/>
          <w:szCs w:val="24"/>
          <w:lang w:eastAsia="bg-BG"/>
          <w14:ligatures w14:val="none"/>
        </w:rPr>
      </w:pPr>
    </w:p>
    <w:p w14:paraId="33D2170D" w14:textId="77777777" w:rsidR="00D21610" w:rsidRDefault="00D21610" w:rsidP="004C6952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E74B5" w:themeColor="accent1" w:themeShade="BF"/>
          <w:kern w:val="0"/>
          <w:sz w:val="24"/>
          <w:szCs w:val="24"/>
          <w:lang w:eastAsia="bg-BG"/>
          <w14:ligatures w14:val="none"/>
        </w:rPr>
      </w:pPr>
    </w:p>
    <w:p w14:paraId="12699723" w14:textId="77777777" w:rsidR="00D21610" w:rsidRDefault="00D21610" w:rsidP="004C6952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E74B5" w:themeColor="accent1" w:themeShade="BF"/>
          <w:kern w:val="0"/>
          <w:sz w:val="24"/>
          <w:szCs w:val="24"/>
          <w:lang w:eastAsia="bg-BG"/>
          <w14:ligatures w14:val="none"/>
        </w:rPr>
      </w:pPr>
    </w:p>
    <w:p w14:paraId="30CD1599" w14:textId="77777777" w:rsidR="00D21610" w:rsidRDefault="00D21610" w:rsidP="004C6952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E74B5" w:themeColor="accent1" w:themeShade="BF"/>
          <w:kern w:val="0"/>
          <w:sz w:val="24"/>
          <w:szCs w:val="24"/>
          <w:lang w:eastAsia="bg-BG"/>
          <w14:ligatures w14:val="none"/>
        </w:rPr>
      </w:pPr>
    </w:p>
    <w:p w14:paraId="29891BCA" w14:textId="77777777" w:rsidR="00D21610" w:rsidRDefault="00D21610" w:rsidP="004C6952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E74B5" w:themeColor="accent1" w:themeShade="BF"/>
          <w:kern w:val="0"/>
          <w:sz w:val="24"/>
          <w:szCs w:val="24"/>
          <w:lang w:eastAsia="bg-BG"/>
          <w14:ligatures w14:val="none"/>
        </w:rPr>
      </w:pPr>
    </w:p>
    <w:p w14:paraId="590BE81B" w14:textId="77777777" w:rsidR="00D21610" w:rsidRDefault="00D21610" w:rsidP="004C6952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E74B5" w:themeColor="accent1" w:themeShade="BF"/>
          <w:kern w:val="0"/>
          <w:sz w:val="24"/>
          <w:szCs w:val="24"/>
          <w:lang w:eastAsia="bg-BG"/>
          <w14:ligatures w14:val="none"/>
        </w:rPr>
      </w:pPr>
    </w:p>
    <w:p w14:paraId="3F1BC8A6" w14:textId="77777777" w:rsidR="00D21610" w:rsidRDefault="00D21610" w:rsidP="004C6952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E74B5" w:themeColor="accent1" w:themeShade="BF"/>
          <w:kern w:val="0"/>
          <w:sz w:val="24"/>
          <w:szCs w:val="24"/>
          <w:lang w:eastAsia="bg-BG"/>
          <w14:ligatures w14:val="none"/>
        </w:rPr>
      </w:pPr>
    </w:p>
    <w:p w14:paraId="592B737E" w14:textId="77777777" w:rsidR="00D21610" w:rsidRDefault="00D21610" w:rsidP="004C6952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E74B5" w:themeColor="accent1" w:themeShade="BF"/>
          <w:kern w:val="0"/>
          <w:sz w:val="24"/>
          <w:szCs w:val="24"/>
          <w:lang w:eastAsia="bg-BG"/>
          <w14:ligatures w14:val="none"/>
        </w:rPr>
      </w:pPr>
    </w:p>
    <w:p w14:paraId="0F54D401" w14:textId="77777777" w:rsidR="00D21610" w:rsidRDefault="00D21610" w:rsidP="004C6952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E74B5" w:themeColor="accent1" w:themeShade="BF"/>
          <w:kern w:val="0"/>
          <w:sz w:val="24"/>
          <w:szCs w:val="24"/>
          <w:lang w:eastAsia="bg-BG"/>
          <w14:ligatures w14:val="none"/>
        </w:rPr>
      </w:pPr>
    </w:p>
    <w:p w14:paraId="1BAE960E" w14:textId="77777777" w:rsidR="00D21610" w:rsidRDefault="00D21610" w:rsidP="004C6952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E74B5" w:themeColor="accent1" w:themeShade="BF"/>
          <w:kern w:val="0"/>
          <w:sz w:val="24"/>
          <w:szCs w:val="24"/>
          <w:lang w:eastAsia="bg-BG"/>
          <w14:ligatures w14:val="none"/>
        </w:rPr>
      </w:pPr>
    </w:p>
    <w:p w14:paraId="2C2C2027" w14:textId="192AD809" w:rsidR="004C6952" w:rsidRPr="00D21610" w:rsidRDefault="00D21610" w:rsidP="00D21610">
      <w:pPr>
        <w:spacing w:after="0" w:line="276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2E74B5" w:themeColor="accent1" w:themeShade="BF"/>
          <w:kern w:val="0"/>
          <w:sz w:val="24"/>
          <w:szCs w:val="24"/>
          <w:lang w:eastAsia="bg-BG"/>
          <w14:ligatures w14:val="none"/>
        </w:rPr>
      </w:pPr>
      <w:r w:rsidRPr="00D21610">
        <w:rPr>
          <w:rFonts w:ascii="Times New Roman" w:eastAsia="Times New Roman" w:hAnsi="Times New Roman" w:cs="Times New Roman"/>
          <w:b/>
          <w:bCs/>
          <w:color w:val="2E74B5" w:themeColor="accent1" w:themeShade="BF"/>
          <w:kern w:val="0"/>
          <w:sz w:val="24"/>
          <w:szCs w:val="24"/>
          <w:lang w:eastAsia="bg-BG"/>
          <w14:ligatures w14:val="none"/>
        </w:rPr>
        <w:lastRenderedPageBreak/>
        <w:t>ВЪВЕДЕНИЕ</w:t>
      </w:r>
    </w:p>
    <w:p w14:paraId="344243F4" w14:textId="77777777" w:rsidR="00D21610" w:rsidRDefault="00D21610" w:rsidP="00D2161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33DA39F5" w14:textId="3EA0A763" w:rsidR="004C6952" w:rsidRPr="004C6952" w:rsidRDefault="004C6952" w:rsidP="00D2161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Работата в съвременната организация все по-често се осъществява в условията на културно, езиково, професионално и ценностно разнообразие. Глобализацията, международните проекти, мобилността на работната сила и развитието на дистанционната работа създават екипи, в които хора с различен културен опит трябва да постигат общи цели. Тези различия могат да бъдат източник на нови идеи, творчество и по-широка перспектива при решаването на проблеми, но могат да доведат и до неразбиране, напрежение и конфликт.</w:t>
      </w:r>
    </w:p>
    <w:p w14:paraId="55EE404C" w14:textId="77777777" w:rsidR="004C6952" w:rsidRPr="004C6952" w:rsidRDefault="004C6952" w:rsidP="004C6952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Проблемът не се състои единствено в наличието на културни различия. По-важен е начинът, по който членовете на екипа ги възприемат и управляват. Една и съща ситуация може да бъде интерпретирана по различен начин от хора с различен културен опит. Например директното изразяване на несъгласие може да бъде възприето като нормална част от професионалната дискусия в една култура, а в друга – като проява на неуважение към събеседника. По аналогичен начин мълчанието по време на среща може да означава съгласие, несъгласие, уважение към по-високопоставения или просто необходимост от време за размисъл.</w:t>
      </w:r>
    </w:p>
    <w:p w14:paraId="30258AB6" w14:textId="77777777" w:rsidR="004C6952" w:rsidRPr="004C6952" w:rsidRDefault="004C6952" w:rsidP="00D2161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Поради това решаването на проблеми и управлението на конфликти в междукултурна среда изискват специфични компетенции. Сред тях се открояват културната интелигентност, способността за адаптивна комуникация, активно слушане, емпатия, критично мислене, управление на емоциите, преговори, медиация и способност за работа с различни гледни точки.</w:t>
      </w:r>
    </w:p>
    <w:p w14:paraId="2B473F8F" w14:textId="77777777" w:rsidR="004C6952" w:rsidRPr="004C6952" w:rsidRDefault="004C6952" w:rsidP="00D2161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Съвременните изследвания разглеждат междукултурната компетентност не само като познаване на характеристиките на различни култури, а като способност за ефективно взаимодействие в ситуации на културно различие. Систематичен преглед на 50 изследвания за периода 2000–2024 г. показва нарастващото значение на структурираното обучение, технологично подпомогнатите подходи и практическия опит за развитие на междукултурната комуникационна компетентност.</w:t>
      </w:r>
    </w:p>
    <w:p w14:paraId="675E29D0" w14:textId="77777777" w:rsidR="004C6952" w:rsidRPr="004C6952" w:rsidRDefault="004C6952" w:rsidP="00D2161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Следователно основната цел на темата е да представи съвременен подход към решаването на проблеми и управлението на конфликти в междукултурна среда и да очертае компетенциите, които подпомагат конструктивното взаимодействие между хора с различен културен опит.</w:t>
      </w:r>
    </w:p>
    <w:p w14:paraId="3EC5C5F7" w14:textId="77777777" w:rsidR="00D21610" w:rsidRDefault="00D21610" w:rsidP="004C6952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497DE6E6" w14:textId="3DA79740" w:rsidR="004C6952" w:rsidRPr="00D21610" w:rsidRDefault="004C6952" w:rsidP="00D21610">
      <w:pPr>
        <w:spacing w:after="0" w:line="276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2E74B5" w:themeColor="accent1" w:themeShade="BF"/>
          <w:kern w:val="0"/>
          <w:sz w:val="24"/>
          <w:szCs w:val="24"/>
          <w:lang w:eastAsia="bg-BG"/>
          <w14:ligatures w14:val="none"/>
        </w:rPr>
      </w:pPr>
      <w:r w:rsidRPr="00D21610">
        <w:rPr>
          <w:rFonts w:ascii="Times New Roman" w:eastAsia="Times New Roman" w:hAnsi="Times New Roman" w:cs="Times New Roman"/>
          <w:b/>
          <w:bCs/>
          <w:color w:val="2E74B5" w:themeColor="accent1" w:themeShade="BF"/>
          <w:kern w:val="0"/>
          <w:sz w:val="24"/>
          <w:szCs w:val="24"/>
          <w:lang w:eastAsia="bg-BG"/>
          <w14:ligatures w14:val="none"/>
        </w:rPr>
        <w:t>1. Съвременна система за решаване на проблеми</w:t>
      </w:r>
      <w:r w:rsidR="00D21610">
        <w:rPr>
          <w:rFonts w:ascii="Times New Roman" w:eastAsia="Times New Roman" w:hAnsi="Times New Roman" w:cs="Times New Roman"/>
          <w:b/>
          <w:bCs/>
          <w:color w:val="2E74B5" w:themeColor="accent1" w:themeShade="BF"/>
          <w:kern w:val="0"/>
          <w:sz w:val="24"/>
          <w:szCs w:val="24"/>
          <w:lang w:eastAsia="bg-BG"/>
          <w14:ligatures w14:val="none"/>
        </w:rPr>
        <w:t>.</w:t>
      </w:r>
    </w:p>
    <w:p w14:paraId="2828BB56" w14:textId="2B945445" w:rsidR="00D21610" w:rsidRPr="00D21610" w:rsidRDefault="00D21610" w:rsidP="00D2161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</w:pPr>
      <w:r w:rsidRPr="00D2161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  <w:t>Същност на проблема</w:t>
      </w:r>
    </w:p>
    <w:p w14:paraId="3F8193D1" w14:textId="444863C8" w:rsidR="004C6952" w:rsidRPr="004C6952" w:rsidRDefault="004C6952" w:rsidP="00D2161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Проблем възниква, когато между съществуващото и желаното състояние съществува несъответствие и не е очевиден начинът за неговото преодоляване. В организационна среда проблемите могат да бъдат свързани с разпределението на задачите, ресурсите, сроковете, комуникацията, качеството на работа, лидерството или отношенията между членовете на екипа.</w:t>
      </w:r>
    </w:p>
    <w:p w14:paraId="69108460" w14:textId="77777777" w:rsidR="004C6952" w:rsidRPr="004C6952" w:rsidRDefault="004C6952" w:rsidP="00D2161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В междукултурна среда към тези фактори се добавят различията в ценностите, нормите, комуникационните стилове и очакванията. Ето защо първата стъпка при решаването на проблема е да се установи дали той е:</w:t>
      </w:r>
    </w:p>
    <w:p w14:paraId="39B353B5" w14:textId="77777777" w:rsidR="004C6952" w:rsidRPr="004C6952" w:rsidRDefault="004C6952" w:rsidP="00D21610">
      <w:pPr>
        <w:numPr>
          <w:ilvl w:val="0"/>
          <w:numId w:val="1"/>
        </w:numPr>
        <w:tabs>
          <w:tab w:val="clear" w:pos="720"/>
          <w:tab w:val="num" w:pos="1418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съдържателен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– свързан с конкретната задача;</w:t>
      </w:r>
    </w:p>
    <w:p w14:paraId="2F9F11C2" w14:textId="77777777" w:rsidR="004C6952" w:rsidRPr="004C6952" w:rsidRDefault="004C6952" w:rsidP="00D21610">
      <w:pPr>
        <w:numPr>
          <w:ilvl w:val="0"/>
          <w:numId w:val="1"/>
        </w:numPr>
        <w:tabs>
          <w:tab w:val="clear" w:pos="720"/>
          <w:tab w:val="num" w:pos="1418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процесен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– свързан с начина, по който е организирана работата;</w:t>
      </w:r>
    </w:p>
    <w:p w14:paraId="04791280" w14:textId="77777777" w:rsidR="004C6952" w:rsidRPr="004C6952" w:rsidRDefault="004C6952" w:rsidP="00D21610">
      <w:pPr>
        <w:numPr>
          <w:ilvl w:val="0"/>
          <w:numId w:val="1"/>
        </w:numPr>
        <w:tabs>
          <w:tab w:val="clear" w:pos="720"/>
          <w:tab w:val="num" w:pos="1418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междуличностен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– свързан с отношенията между хората;</w:t>
      </w:r>
    </w:p>
    <w:p w14:paraId="33C775DE" w14:textId="77777777" w:rsidR="004C6952" w:rsidRPr="004C6952" w:rsidRDefault="004C6952" w:rsidP="00D21610">
      <w:pPr>
        <w:numPr>
          <w:ilvl w:val="0"/>
          <w:numId w:val="1"/>
        </w:numPr>
        <w:tabs>
          <w:tab w:val="clear" w:pos="720"/>
          <w:tab w:val="num" w:pos="1418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културен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– свързан с различни норми, ценности и интерпретации;</w:t>
      </w:r>
    </w:p>
    <w:p w14:paraId="0601966D" w14:textId="77777777" w:rsidR="004C6952" w:rsidRPr="004C6952" w:rsidRDefault="004C6952" w:rsidP="00D21610">
      <w:pPr>
        <w:numPr>
          <w:ilvl w:val="0"/>
          <w:numId w:val="1"/>
        </w:numPr>
        <w:tabs>
          <w:tab w:val="clear" w:pos="720"/>
          <w:tab w:val="num" w:pos="1418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смесен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– съчетаващ няколко от посочените характеристики.</w:t>
      </w:r>
    </w:p>
    <w:p w14:paraId="05F47FBC" w14:textId="77777777" w:rsidR="004C6952" w:rsidRPr="004C6952" w:rsidRDefault="004C6952" w:rsidP="00D2161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Особено важно е да не се приема автоматично, че проблемът е „културен“. Културната различност може да бъде само видимата част на проблема, докато истинската причина да бъде неясно разпределение на отговорностите, недостатъчна информация или несъвместими организационни процедури.</w:t>
      </w:r>
    </w:p>
    <w:p w14:paraId="4B4BAA4C" w14:textId="77777777" w:rsidR="00D21610" w:rsidRDefault="00D21610" w:rsidP="00D21610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0FD50240" w14:textId="01C7065C" w:rsidR="004C6952" w:rsidRPr="00D21610" w:rsidRDefault="004C6952" w:rsidP="00D21610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</w:pPr>
      <w:r w:rsidRPr="00D2161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  <w:t>Съвременен процес за решаване на проблеми</w:t>
      </w:r>
    </w:p>
    <w:p w14:paraId="79C41881" w14:textId="77777777" w:rsidR="004C6952" w:rsidRPr="004C6952" w:rsidRDefault="004C6952" w:rsidP="00D2161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Ефективното решаване на проблеми може да бъде представено като последователен процес:</w:t>
      </w:r>
    </w:p>
    <w:p w14:paraId="4FD73D30" w14:textId="77777777" w:rsidR="00D21610" w:rsidRDefault="00D21610" w:rsidP="00D2161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72ED0319" w14:textId="425B9E5D" w:rsidR="004C6952" w:rsidRPr="004C6952" w:rsidRDefault="004C6952" w:rsidP="00D2161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Идентифициране → Анализ → Генериране на алтернативи → Оценяване → Решение → Прилагане → Проверка → Учене</w:t>
      </w:r>
    </w:p>
    <w:p w14:paraId="041AEFB6" w14:textId="77777777" w:rsidR="00D21610" w:rsidRDefault="00D21610" w:rsidP="004C6952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56E3D61C" w14:textId="77777777" w:rsidR="00D21610" w:rsidRDefault="00D21610" w:rsidP="004C6952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12548AD5" w14:textId="77777777" w:rsidR="00D21610" w:rsidRDefault="00D21610" w:rsidP="004C6952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2D19AE28" w14:textId="4F9B4A19" w:rsidR="00D21610" w:rsidRDefault="007A6885" w:rsidP="007A6885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lang w:eastAsia="bg-BG"/>
          <w14:ligatures w14:val="none"/>
        </w:rPr>
        <w:lastRenderedPageBreak/>
        <w:drawing>
          <wp:inline distT="0" distB="0" distL="0" distR="0" wp14:anchorId="6BB7E372" wp14:editId="1EFACFAE">
            <wp:extent cx="5166778" cy="3444518"/>
            <wp:effectExtent l="0" t="0" r="0" b="3810"/>
            <wp:docPr id="1277701857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167" cy="34561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9CC834" w14:textId="364FC3DC" w:rsidR="004C6952" w:rsidRPr="004C6952" w:rsidRDefault="004C6952" w:rsidP="00D21610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Фигура 1.</w:t>
      </w:r>
      <w:r w:rsidRPr="007A688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Система за решаване на проблеми</w:t>
      </w:r>
    </w:p>
    <w:p w14:paraId="459E0727" w14:textId="77777777" w:rsidR="007A6885" w:rsidRDefault="007A6885" w:rsidP="00D2161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43F8EE40" w14:textId="13768A22" w:rsidR="004C6952" w:rsidRPr="004C6952" w:rsidRDefault="004C6952" w:rsidP="00D2161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При междукултурен екип към всяка от тези стъпки трябва да се добави още един въпрос:</w:t>
      </w:r>
      <w:r w:rsidR="00D2161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„Как различният културен опит влияе върху начина, по който определяме проблема и оценяваме решението?“</w:t>
      </w:r>
      <w:r w:rsidR="00D2161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Този въпрос е важен, защото членовете на екипа могат да имат различни представи за това кое е проблем, кое е приемливо решение и кой има право да взема окончателното решение.</w:t>
      </w:r>
    </w:p>
    <w:p w14:paraId="74261F87" w14:textId="77777777" w:rsidR="00D21610" w:rsidRDefault="00D21610" w:rsidP="004C6952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3FD8DE53" w14:textId="1EF9E72B" w:rsidR="004C6952" w:rsidRPr="00D21610" w:rsidRDefault="004C6952" w:rsidP="00D21610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</w:pPr>
      <w:r w:rsidRPr="00D2161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  <w:t>Дефиниране на проблема</w:t>
      </w:r>
    </w:p>
    <w:p w14:paraId="7DD5DE28" w14:textId="77777777" w:rsidR="004C6952" w:rsidRPr="004C6952" w:rsidRDefault="004C6952" w:rsidP="00D2161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Една от най-честите грешки е да се премине директно към търсене на решение, без да бъде изяснен проблемът.</w:t>
      </w:r>
    </w:p>
    <w:p w14:paraId="10B893BA" w14:textId="77777777" w:rsidR="004C6952" w:rsidRPr="004C6952" w:rsidRDefault="004C6952" w:rsidP="00D21610">
      <w:pPr>
        <w:spacing w:after="0" w:line="276" w:lineRule="auto"/>
        <w:ind w:left="708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Например:</w:t>
      </w:r>
    </w:p>
    <w:p w14:paraId="14080F54" w14:textId="77777777" w:rsidR="004C6952" w:rsidRPr="007A6885" w:rsidRDefault="004C6952" w:rsidP="00D21610">
      <w:pPr>
        <w:spacing w:after="0" w:line="276" w:lineRule="auto"/>
        <w:ind w:left="708" w:firstLine="708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  <w:r w:rsidRPr="007A688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„Японският колега не участва активно в срещите.“</w:t>
      </w:r>
    </w:p>
    <w:p w14:paraId="1440CB4E" w14:textId="77777777" w:rsidR="004C6952" w:rsidRPr="004C6952" w:rsidRDefault="004C6952" w:rsidP="00D2161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Това е наблюдение, но не е достатъчно добра дефиниция на проблема.</w:t>
      </w:r>
    </w:p>
    <w:p w14:paraId="14C4353F" w14:textId="77777777" w:rsidR="004C6952" w:rsidRPr="004C6952" w:rsidRDefault="004C6952" w:rsidP="00D2161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Възможни обяснения са:</w:t>
      </w:r>
    </w:p>
    <w:p w14:paraId="463B776C" w14:textId="77777777" w:rsidR="004C6952" w:rsidRPr="004C6952" w:rsidRDefault="004C6952" w:rsidP="00D21610">
      <w:pPr>
        <w:numPr>
          <w:ilvl w:val="0"/>
          <w:numId w:val="2"/>
        </w:numPr>
        <w:tabs>
          <w:tab w:val="clear" w:pos="720"/>
          <w:tab w:val="num" w:pos="1418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колегата предпочита първо да изслуша останалите;</w:t>
      </w:r>
    </w:p>
    <w:p w14:paraId="72613349" w14:textId="77777777" w:rsidR="004C6952" w:rsidRPr="004C6952" w:rsidRDefault="004C6952" w:rsidP="00D21610">
      <w:pPr>
        <w:numPr>
          <w:ilvl w:val="0"/>
          <w:numId w:val="2"/>
        </w:numPr>
        <w:tabs>
          <w:tab w:val="clear" w:pos="720"/>
          <w:tab w:val="num" w:pos="1418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комуникационната норма в екипа насърчава по-умереното изразяване;</w:t>
      </w:r>
    </w:p>
    <w:p w14:paraId="15F97B8C" w14:textId="77777777" w:rsidR="004C6952" w:rsidRPr="004C6952" w:rsidRDefault="004C6952" w:rsidP="00D21610">
      <w:pPr>
        <w:numPr>
          <w:ilvl w:val="0"/>
          <w:numId w:val="2"/>
        </w:numPr>
        <w:tabs>
          <w:tab w:val="clear" w:pos="720"/>
          <w:tab w:val="num" w:pos="1418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не е сигурен дали има право да оспорва ръководителя;</w:t>
      </w:r>
    </w:p>
    <w:p w14:paraId="1F055F6F" w14:textId="77777777" w:rsidR="004C6952" w:rsidRPr="004C6952" w:rsidRDefault="004C6952" w:rsidP="00D21610">
      <w:pPr>
        <w:numPr>
          <w:ilvl w:val="0"/>
          <w:numId w:val="2"/>
        </w:numPr>
        <w:tabs>
          <w:tab w:val="clear" w:pos="720"/>
          <w:tab w:val="num" w:pos="1418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езиковата бариера затруднява спонтанното участие;</w:t>
      </w:r>
    </w:p>
    <w:p w14:paraId="2C2AFA4B" w14:textId="77777777" w:rsidR="004C6952" w:rsidRPr="004C6952" w:rsidRDefault="004C6952" w:rsidP="00D21610">
      <w:pPr>
        <w:numPr>
          <w:ilvl w:val="0"/>
          <w:numId w:val="2"/>
        </w:numPr>
        <w:tabs>
          <w:tab w:val="clear" w:pos="720"/>
          <w:tab w:val="num" w:pos="1418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няма достатъчно информация за задачата;</w:t>
      </w:r>
    </w:p>
    <w:p w14:paraId="07D0E857" w14:textId="77777777" w:rsidR="004C6952" w:rsidRPr="004C6952" w:rsidRDefault="004C6952" w:rsidP="00D21610">
      <w:pPr>
        <w:numPr>
          <w:ilvl w:val="0"/>
          <w:numId w:val="2"/>
        </w:numPr>
        <w:tabs>
          <w:tab w:val="clear" w:pos="720"/>
          <w:tab w:val="num" w:pos="1418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не се чувства психологически безопасно да изрази несъгласие.</w:t>
      </w:r>
    </w:p>
    <w:p w14:paraId="746E03F4" w14:textId="77777777" w:rsidR="004C6952" w:rsidRPr="004C6952" w:rsidRDefault="004C6952" w:rsidP="00D2161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Следователно доброто решаване на проблеми започва с </w:t>
      </w: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разграничаване на фактите от интерпретациите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52AFC938" w14:textId="77777777" w:rsidR="00D21610" w:rsidRDefault="00D21610" w:rsidP="00D21610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</w:pPr>
    </w:p>
    <w:p w14:paraId="3B9AAA3E" w14:textId="3BAC0E5D" w:rsidR="004C6952" w:rsidRPr="00D21610" w:rsidRDefault="004C6952" w:rsidP="00D21610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</w:pPr>
      <w:r w:rsidRPr="00D2161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  <w:t>Анализ на причините</w:t>
      </w:r>
    </w:p>
    <w:p w14:paraId="3781D714" w14:textId="77777777" w:rsidR="004C6952" w:rsidRPr="004C6952" w:rsidRDefault="004C6952" w:rsidP="00D2161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При анализ на проблем в междукултурна среда е полезно да се разглеждат няколко равнища:</w:t>
      </w:r>
    </w:p>
    <w:p w14:paraId="0B24E9D8" w14:textId="77777777" w:rsidR="004C6952" w:rsidRPr="004C6952" w:rsidRDefault="004C6952" w:rsidP="00D21610">
      <w:pPr>
        <w:spacing w:after="0" w:line="276" w:lineRule="auto"/>
        <w:ind w:left="708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Индивид → Екип → Организация → Културна среда</w:t>
      </w:r>
    </w:p>
    <w:p w14:paraId="222BB333" w14:textId="77777777" w:rsidR="004C6952" w:rsidRPr="004C6952" w:rsidRDefault="004C6952" w:rsidP="00D2161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Например конфликтът между двама служители може да бъде резултат от личностна несъвместимост, но може да произтича и от различни очаквания относно лидерството, времето, обратната връзка или начина на вземане на решения.</w:t>
      </w:r>
    </w:p>
    <w:p w14:paraId="01867A0E" w14:textId="77777777" w:rsidR="004C6952" w:rsidRPr="004C6952" w:rsidRDefault="004C6952" w:rsidP="00D2161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Затова културата трябва да бъде разглеждана като </w:t>
      </w: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една от възможните причини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а не като универсално обяснение.</w:t>
      </w:r>
    </w:p>
    <w:p w14:paraId="46269431" w14:textId="77777777" w:rsidR="00D21610" w:rsidRDefault="00D21610" w:rsidP="004C6952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103A03DC" w14:textId="5A8543F9" w:rsidR="00D21610" w:rsidRDefault="004C6952" w:rsidP="00D21610">
      <w:pPr>
        <w:spacing w:after="0" w:line="276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D21610">
        <w:rPr>
          <w:rFonts w:ascii="Times New Roman" w:eastAsia="Times New Roman" w:hAnsi="Times New Roman" w:cs="Times New Roman"/>
          <w:b/>
          <w:bCs/>
          <w:color w:val="2E74B5" w:themeColor="accent1" w:themeShade="BF"/>
          <w:kern w:val="0"/>
          <w:sz w:val="24"/>
          <w:szCs w:val="24"/>
          <w:lang w:eastAsia="bg-BG"/>
          <w14:ligatures w14:val="none"/>
        </w:rPr>
        <w:t>2. Компетенции за решаване на проблеми в междукултурна среда</w:t>
      </w:r>
      <w:r w:rsidR="007A6885">
        <w:rPr>
          <w:rFonts w:ascii="Times New Roman" w:eastAsia="Times New Roman" w:hAnsi="Times New Roman" w:cs="Times New Roman"/>
          <w:b/>
          <w:bCs/>
          <w:color w:val="2E74B5" w:themeColor="accent1" w:themeShade="BF"/>
          <w:kern w:val="0"/>
          <w:sz w:val="24"/>
          <w:szCs w:val="24"/>
          <w:lang w:eastAsia="bg-BG"/>
          <w14:ligatures w14:val="none"/>
        </w:rPr>
        <w:t>.</w:t>
      </w: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</w:t>
      </w:r>
    </w:p>
    <w:p w14:paraId="11628E86" w14:textId="77777777" w:rsidR="00D21610" w:rsidRDefault="00D21610" w:rsidP="00D21610">
      <w:pPr>
        <w:spacing w:after="0" w:line="276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58760352" w14:textId="1CB2C5FF" w:rsidR="004C6952" w:rsidRPr="007A6885" w:rsidRDefault="004C6952" w:rsidP="00D21610">
      <w:pPr>
        <w:spacing w:after="0" w:line="276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color w:val="2E74B5" w:themeColor="accent1" w:themeShade="BF"/>
          <w:kern w:val="0"/>
          <w:sz w:val="24"/>
          <w:szCs w:val="24"/>
          <w:lang w:eastAsia="bg-BG"/>
          <w14:ligatures w14:val="none"/>
        </w:rPr>
      </w:pPr>
      <w:r w:rsidRPr="007A688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  <w:t>Културна интелигентност</w:t>
      </w:r>
    </w:p>
    <w:p w14:paraId="7FA17C55" w14:textId="648E6546" w:rsidR="004C6952" w:rsidRPr="004C6952" w:rsidRDefault="004C6952" w:rsidP="007A688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Една от водещите съвременни компетенции е </w:t>
      </w: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културната интелигентност (</w:t>
      </w:r>
      <w:proofErr w:type="spellStart"/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Cultural</w:t>
      </w:r>
      <w:proofErr w:type="spellEnd"/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Intelligence – CQ)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  <w:r w:rsidR="007A688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Културната интелигентност може да се разбира като способност човек да разбира културно обусловените различия, да регулира собственото си поведение и да се адаптира ефективно при взаимодействие с хора от различен културен контекст.</w:t>
      </w:r>
    </w:p>
    <w:p w14:paraId="712BBE4A" w14:textId="77777777" w:rsidR="004C6952" w:rsidRPr="004C6952" w:rsidRDefault="004C6952" w:rsidP="007A688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 практиката тя включва:</w:t>
      </w:r>
    </w:p>
    <w:p w14:paraId="36300F00" w14:textId="77777777" w:rsidR="004C6952" w:rsidRPr="004C6952" w:rsidRDefault="004C6952" w:rsidP="007A6885">
      <w:pPr>
        <w:numPr>
          <w:ilvl w:val="0"/>
          <w:numId w:val="3"/>
        </w:numPr>
        <w:tabs>
          <w:tab w:val="clear" w:pos="720"/>
          <w:tab w:val="left" w:pos="993"/>
          <w:tab w:val="num" w:pos="1418"/>
        </w:tabs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Когнитивен компонент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– знания за културни норми и различия;</w:t>
      </w:r>
    </w:p>
    <w:p w14:paraId="6CBC3F0D" w14:textId="77777777" w:rsidR="004C6952" w:rsidRPr="004C6952" w:rsidRDefault="004C6952" w:rsidP="007A6885">
      <w:pPr>
        <w:numPr>
          <w:ilvl w:val="0"/>
          <w:numId w:val="3"/>
        </w:numPr>
        <w:tabs>
          <w:tab w:val="clear" w:pos="720"/>
          <w:tab w:val="left" w:pos="993"/>
          <w:tab w:val="num" w:pos="1418"/>
        </w:tabs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proofErr w:type="spellStart"/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Метакогнитивен</w:t>
      </w:r>
      <w:proofErr w:type="spellEnd"/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компонент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– осъзнаване на собствените предположения и стереотипи;</w:t>
      </w:r>
    </w:p>
    <w:p w14:paraId="0CCBBD94" w14:textId="77777777" w:rsidR="004C6952" w:rsidRPr="004C6952" w:rsidRDefault="004C6952" w:rsidP="007A6885">
      <w:pPr>
        <w:numPr>
          <w:ilvl w:val="0"/>
          <w:numId w:val="3"/>
        </w:numPr>
        <w:tabs>
          <w:tab w:val="clear" w:pos="720"/>
          <w:tab w:val="left" w:pos="993"/>
          <w:tab w:val="num" w:pos="1418"/>
        </w:tabs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Мотивационен компонент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– желание и увереност за взаимодействие с хора от различен културен произход;</w:t>
      </w:r>
    </w:p>
    <w:p w14:paraId="7F3480F2" w14:textId="77777777" w:rsidR="004C6952" w:rsidRPr="004C6952" w:rsidRDefault="004C6952" w:rsidP="007A6885">
      <w:pPr>
        <w:numPr>
          <w:ilvl w:val="0"/>
          <w:numId w:val="3"/>
        </w:numPr>
        <w:tabs>
          <w:tab w:val="clear" w:pos="720"/>
          <w:tab w:val="left" w:pos="993"/>
          <w:tab w:val="num" w:pos="1418"/>
        </w:tabs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Поведенчески компонент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– способност за адаптиране на поведението и комуникацията.</w:t>
      </w:r>
    </w:p>
    <w:p w14:paraId="1C43CE3C" w14:textId="77777777" w:rsidR="004C6952" w:rsidRPr="004C6952" w:rsidRDefault="004C6952" w:rsidP="007A688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Съвременните изследвания показват, че културната интелигентност има значение и на ниво екип. Разработването и валидирането на скала за екипна културна интелигентност показва, че екипът може да притежава колективна способност да използва различните перспективи на своите членове при изпълнение на задачи и вземане на решения.</w:t>
      </w:r>
    </w:p>
    <w:p w14:paraId="5460455A" w14:textId="77777777" w:rsidR="007A6885" w:rsidRDefault="007A6885" w:rsidP="004C6952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32277D60" w14:textId="5B65E37E" w:rsidR="007A6885" w:rsidRDefault="007A6885" w:rsidP="007A6885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lang w:eastAsia="bg-BG"/>
          <w14:ligatures w14:val="none"/>
        </w:rPr>
        <w:drawing>
          <wp:inline distT="0" distB="0" distL="0" distR="0" wp14:anchorId="2E9166CF" wp14:editId="3A8BC469">
            <wp:extent cx="4256955" cy="4256955"/>
            <wp:effectExtent l="0" t="0" r="0" b="0"/>
            <wp:docPr id="71224030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6776" cy="42667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1D333C" w14:textId="77777777" w:rsidR="007A6885" w:rsidRDefault="007A6885" w:rsidP="004C6952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704B9342" w14:textId="300190CF" w:rsidR="004C6952" w:rsidRPr="004C6952" w:rsidRDefault="004C6952" w:rsidP="007A6885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Фигура 2.</w:t>
      </w:r>
      <w:r w:rsidRPr="007A688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Културна интелигентност като цикъл</w:t>
      </w:r>
    </w:p>
    <w:p w14:paraId="1EBE929A" w14:textId="063DACD5" w:rsidR="004C6952" w:rsidRPr="004C6952" w:rsidRDefault="004C6952" w:rsidP="004C69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</w:t>
      </w:r>
    </w:p>
    <w:p w14:paraId="100ADEFC" w14:textId="3B1E9601" w:rsidR="004C6952" w:rsidRPr="007A6885" w:rsidRDefault="004C6952" w:rsidP="007A6885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</w:pPr>
      <w:r w:rsidRPr="007A688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  <w:lastRenderedPageBreak/>
        <w:t>Критично мислене</w:t>
      </w:r>
    </w:p>
    <w:p w14:paraId="0C193680" w14:textId="77777777" w:rsidR="004C6952" w:rsidRPr="004C6952" w:rsidRDefault="004C6952" w:rsidP="007A688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Критичното мислене е особено важно в ситуации, в които поведението на другия лесно може да бъде интерпретирано през стереотипи.</w:t>
      </w:r>
    </w:p>
    <w:p w14:paraId="3E4C94E2" w14:textId="77777777" w:rsidR="004C6952" w:rsidRPr="004C6952" w:rsidRDefault="004C6952" w:rsidP="007A688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Например:</w:t>
      </w:r>
    </w:p>
    <w:p w14:paraId="1AF8676A" w14:textId="77777777" w:rsidR="004C6952" w:rsidRPr="007A6885" w:rsidRDefault="004C6952" w:rsidP="007A688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  <w:r w:rsidRPr="007A688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„Той закъснява, защото хората от тази култура не спазват срокове.“</w:t>
      </w:r>
    </w:p>
    <w:p w14:paraId="46A401A8" w14:textId="77777777" w:rsidR="004C6952" w:rsidRPr="004C6952" w:rsidRDefault="004C6952" w:rsidP="007A688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Това е стереотипно обяснение.</w:t>
      </w:r>
    </w:p>
    <w:p w14:paraId="1CE0740F" w14:textId="77777777" w:rsidR="004C6952" w:rsidRPr="004C6952" w:rsidRDefault="004C6952" w:rsidP="007A688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По-подходящият подход е:</w:t>
      </w:r>
    </w:p>
    <w:p w14:paraId="69D117BF" w14:textId="77777777" w:rsidR="004C6952" w:rsidRPr="007A6885" w:rsidRDefault="004C6952" w:rsidP="007A688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  <w:r w:rsidRPr="007A688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„Какви са фактите? Има ли организационна причина? Разбираме ли еднакво значението на срока? Имало ли е промяна в условията?“</w:t>
      </w:r>
    </w:p>
    <w:p w14:paraId="1588F25A" w14:textId="77777777" w:rsidR="004C6952" w:rsidRPr="004C6952" w:rsidRDefault="004C6952" w:rsidP="007A688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Критичното мислене помага да се премине от </w:t>
      </w: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оценяване на човека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към </w:t>
      </w: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анализ на ситуацията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5EF0F631" w14:textId="51D25F5F" w:rsidR="007A6885" w:rsidRDefault="004C6952" w:rsidP="004C6952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</w:t>
      </w:r>
    </w:p>
    <w:p w14:paraId="41C612C1" w14:textId="071C2CD7" w:rsidR="004C6952" w:rsidRPr="007A6885" w:rsidRDefault="004C6952" w:rsidP="007A6885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</w:pPr>
      <w:r w:rsidRPr="007A688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  <w:t>Емпатия и перспективно мислене</w:t>
      </w:r>
    </w:p>
    <w:p w14:paraId="3F3F1A63" w14:textId="53EE424D" w:rsidR="004C6952" w:rsidRPr="004C6952" w:rsidRDefault="004C6952" w:rsidP="007A688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Емпатията позволява да се разбере ситуацията от гледната точка на другия човек.</w:t>
      </w:r>
      <w:r w:rsidR="007A688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 междукултурен контекст тя не означава задължително съгласие с другия, а способност да се разбере защо той възприема ситуацията по определен начин</w:t>
      </w:r>
      <w:r w:rsidR="007A688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.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Полезни въпроси са:</w:t>
      </w:r>
    </w:p>
    <w:p w14:paraId="72E41729" w14:textId="77777777" w:rsidR="004C6952" w:rsidRPr="004C6952" w:rsidRDefault="004C6952" w:rsidP="007A6885">
      <w:pPr>
        <w:numPr>
          <w:ilvl w:val="0"/>
          <w:numId w:val="4"/>
        </w:numPr>
        <w:tabs>
          <w:tab w:val="clear" w:pos="720"/>
          <w:tab w:val="num" w:pos="567"/>
        </w:tabs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Как изглежда тази ситуация от неговата позиция?</w:t>
      </w:r>
    </w:p>
    <w:p w14:paraId="33597FE0" w14:textId="77777777" w:rsidR="004C6952" w:rsidRPr="004C6952" w:rsidRDefault="004C6952" w:rsidP="007A6885">
      <w:pPr>
        <w:numPr>
          <w:ilvl w:val="0"/>
          <w:numId w:val="4"/>
        </w:numPr>
        <w:tabs>
          <w:tab w:val="clear" w:pos="720"/>
          <w:tab w:val="num" w:pos="567"/>
        </w:tabs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Какви норми може да стоят зад поведението му?</w:t>
      </w:r>
    </w:p>
    <w:p w14:paraId="0B8B7125" w14:textId="77777777" w:rsidR="004C6952" w:rsidRPr="004C6952" w:rsidRDefault="004C6952" w:rsidP="007A6885">
      <w:pPr>
        <w:numPr>
          <w:ilvl w:val="0"/>
          <w:numId w:val="4"/>
        </w:numPr>
        <w:tabs>
          <w:tab w:val="clear" w:pos="720"/>
          <w:tab w:val="num" w:pos="567"/>
        </w:tabs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Какво приема той за „нормално“?</w:t>
      </w:r>
    </w:p>
    <w:p w14:paraId="7F8057D4" w14:textId="77777777" w:rsidR="004C6952" w:rsidRPr="004C6952" w:rsidRDefault="004C6952" w:rsidP="007A6885">
      <w:pPr>
        <w:numPr>
          <w:ilvl w:val="0"/>
          <w:numId w:val="4"/>
        </w:numPr>
        <w:tabs>
          <w:tab w:val="clear" w:pos="720"/>
          <w:tab w:val="num" w:pos="567"/>
        </w:tabs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Какво може да възприема като неуважение?</w:t>
      </w:r>
    </w:p>
    <w:p w14:paraId="79B6537A" w14:textId="77777777" w:rsidR="004C6952" w:rsidRPr="004C6952" w:rsidRDefault="004C6952" w:rsidP="007A6885">
      <w:pPr>
        <w:numPr>
          <w:ilvl w:val="0"/>
          <w:numId w:val="4"/>
        </w:numPr>
        <w:tabs>
          <w:tab w:val="clear" w:pos="720"/>
          <w:tab w:val="num" w:pos="567"/>
        </w:tabs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Какво не разбирам от неговата перспектива?</w:t>
      </w:r>
    </w:p>
    <w:p w14:paraId="55769F48" w14:textId="77777777" w:rsidR="007A6885" w:rsidRDefault="007A6885" w:rsidP="004C6952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62AD6C13" w14:textId="20CF8D90" w:rsidR="004C6952" w:rsidRPr="007A6885" w:rsidRDefault="004C6952" w:rsidP="007A6885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</w:pPr>
      <w:r w:rsidRPr="007A688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  <w:t>Активно слушане</w:t>
      </w:r>
    </w:p>
    <w:p w14:paraId="5DACE3FC" w14:textId="479D26FA" w:rsidR="004C6952" w:rsidRPr="004C6952" w:rsidRDefault="004C6952" w:rsidP="007A688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Активното слушане е основна компетентност при решаването на проблеми.</w:t>
      </w:r>
      <w:r w:rsidR="007A688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То включва:</w:t>
      </w:r>
    </w:p>
    <w:p w14:paraId="4CB319C8" w14:textId="77777777" w:rsidR="004C6952" w:rsidRPr="004C6952" w:rsidRDefault="004C6952" w:rsidP="007A6885">
      <w:pPr>
        <w:numPr>
          <w:ilvl w:val="0"/>
          <w:numId w:val="5"/>
        </w:numPr>
        <w:tabs>
          <w:tab w:val="clear" w:pos="720"/>
          <w:tab w:val="num" w:pos="851"/>
        </w:tabs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внимание към съдържанието;</w:t>
      </w:r>
    </w:p>
    <w:p w14:paraId="0DF0E254" w14:textId="77777777" w:rsidR="004C6952" w:rsidRPr="004C6952" w:rsidRDefault="004C6952" w:rsidP="007A6885">
      <w:pPr>
        <w:numPr>
          <w:ilvl w:val="0"/>
          <w:numId w:val="5"/>
        </w:numPr>
        <w:tabs>
          <w:tab w:val="clear" w:pos="720"/>
          <w:tab w:val="num" w:pos="851"/>
        </w:tabs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уточняващи въпроси;</w:t>
      </w:r>
    </w:p>
    <w:p w14:paraId="6D276DBB" w14:textId="77777777" w:rsidR="004C6952" w:rsidRPr="004C6952" w:rsidRDefault="004C6952" w:rsidP="007A6885">
      <w:pPr>
        <w:numPr>
          <w:ilvl w:val="0"/>
          <w:numId w:val="5"/>
        </w:numPr>
        <w:tabs>
          <w:tab w:val="clear" w:pos="720"/>
          <w:tab w:val="num" w:pos="851"/>
        </w:tabs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перифразиране;</w:t>
      </w:r>
    </w:p>
    <w:p w14:paraId="1CA98823" w14:textId="77777777" w:rsidR="004C6952" w:rsidRPr="004C6952" w:rsidRDefault="004C6952" w:rsidP="007A6885">
      <w:pPr>
        <w:numPr>
          <w:ilvl w:val="0"/>
          <w:numId w:val="5"/>
        </w:numPr>
        <w:tabs>
          <w:tab w:val="clear" w:pos="720"/>
          <w:tab w:val="num" w:pos="851"/>
        </w:tabs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проверка на разбирането;</w:t>
      </w:r>
    </w:p>
    <w:p w14:paraId="2ED85B17" w14:textId="77777777" w:rsidR="004C6952" w:rsidRPr="004C6952" w:rsidRDefault="004C6952" w:rsidP="007A6885">
      <w:pPr>
        <w:numPr>
          <w:ilvl w:val="0"/>
          <w:numId w:val="5"/>
        </w:numPr>
        <w:tabs>
          <w:tab w:val="clear" w:pos="720"/>
          <w:tab w:val="num" w:pos="851"/>
        </w:tabs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наблюдение на невербалните сигнали;</w:t>
      </w:r>
    </w:p>
    <w:p w14:paraId="3D2B59EC" w14:textId="77777777" w:rsidR="004C6952" w:rsidRPr="004C6952" w:rsidRDefault="004C6952" w:rsidP="007A6885">
      <w:pPr>
        <w:numPr>
          <w:ilvl w:val="0"/>
          <w:numId w:val="5"/>
        </w:numPr>
        <w:tabs>
          <w:tab w:val="clear" w:pos="720"/>
          <w:tab w:val="num" w:pos="851"/>
        </w:tabs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въздържане от преждевременна оценка.</w:t>
      </w:r>
    </w:p>
    <w:p w14:paraId="43258109" w14:textId="77777777" w:rsidR="004C6952" w:rsidRPr="004C6952" w:rsidRDefault="004C6952" w:rsidP="007A688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В междукултурна среда това е особено важно, защото значението на едно и също послание може да бъде различно за различните участници.</w:t>
      </w:r>
    </w:p>
    <w:p w14:paraId="3E5BD9A4" w14:textId="77777777" w:rsidR="007A6885" w:rsidRDefault="007A6885" w:rsidP="007A6885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10D408FE" w14:textId="30EAE4E4" w:rsidR="004C6952" w:rsidRPr="007A6885" w:rsidRDefault="004C6952" w:rsidP="007A6885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</w:pPr>
      <w:r w:rsidRPr="007A688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  <w:t>Езикова и комуникационна компетентност</w:t>
      </w:r>
    </w:p>
    <w:p w14:paraId="40FC933F" w14:textId="33104AB7" w:rsidR="004C6952" w:rsidRPr="004C6952" w:rsidRDefault="004C6952" w:rsidP="007A688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Езикът е не само средство за предаване на информация, но и важен ресурс за културна адаптация. Нов </w:t>
      </w:r>
      <w:proofErr w:type="spellStart"/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метаанализ</w:t>
      </w:r>
      <w:proofErr w:type="spellEnd"/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основан на 355 извадки и над 128 000 участници, установява положителна връзка както между езиковата компетентност и адаптацията, така и между културната интелигентност и адаптацията. Особено интересно е, че относителното значение на двата ресурса се променя според </w:t>
      </w:r>
      <w:proofErr w:type="spellStart"/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контекстуалността</w:t>
      </w:r>
      <w:proofErr w:type="spellEnd"/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комуникацията.</w:t>
      </w:r>
      <w:r w:rsidR="007A688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 практиката това означава, че при работа в международен екип е необходимо да се избягват:</w:t>
      </w:r>
    </w:p>
    <w:p w14:paraId="34A9A8E3" w14:textId="77777777" w:rsidR="004C6952" w:rsidRPr="004C6952" w:rsidRDefault="004C6952" w:rsidP="007A6885">
      <w:pPr>
        <w:numPr>
          <w:ilvl w:val="0"/>
          <w:numId w:val="6"/>
        </w:numPr>
        <w:tabs>
          <w:tab w:val="clear" w:pos="720"/>
          <w:tab w:val="num" w:pos="993"/>
        </w:tabs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прекалено сложни изрази;</w:t>
      </w:r>
    </w:p>
    <w:p w14:paraId="6BC0CD80" w14:textId="77777777" w:rsidR="004C6952" w:rsidRPr="004C6952" w:rsidRDefault="004C6952" w:rsidP="007A6885">
      <w:pPr>
        <w:numPr>
          <w:ilvl w:val="0"/>
          <w:numId w:val="6"/>
        </w:numPr>
        <w:tabs>
          <w:tab w:val="clear" w:pos="720"/>
          <w:tab w:val="num" w:pos="993"/>
        </w:tabs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идиоми;</w:t>
      </w:r>
    </w:p>
    <w:p w14:paraId="5E989AD0" w14:textId="77777777" w:rsidR="004C6952" w:rsidRPr="004C6952" w:rsidRDefault="004C6952" w:rsidP="007A6885">
      <w:pPr>
        <w:numPr>
          <w:ilvl w:val="0"/>
          <w:numId w:val="6"/>
        </w:numPr>
        <w:tabs>
          <w:tab w:val="clear" w:pos="720"/>
          <w:tab w:val="num" w:pos="993"/>
        </w:tabs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двусмислени послания;</w:t>
      </w:r>
    </w:p>
    <w:p w14:paraId="1F780C62" w14:textId="77777777" w:rsidR="004C6952" w:rsidRPr="004C6952" w:rsidRDefault="004C6952" w:rsidP="007A6885">
      <w:pPr>
        <w:numPr>
          <w:ilvl w:val="0"/>
          <w:numId w:val="6"/>
        </w:numPr>
        <w:tabs>
          <w:tab w:val="clear" w:pos="720"/>
          <w:tab w:val="num" w:pos="993"/>
        </w:tabs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хумор, който може да бъде неразбран;</w:t>
      </w:r>
    </w:p>
    <w:p w14:paraId="5B7FD7E1" w14:textId="77777777" w:rsidR="004C6952" w:rsidRPr="004C6952" w:rsidRDefault="004C6952" w:rsidP="007A6885">
      <w:pPr>
        <w:numPr>
          <w:ilvl w:val="0"/>
          <w:numId w:val="6"/>
        </w:numPr>
        <w:tabs>
          <w:tab w:val="clear" w:pos="720"/>
          <w:tab w:val="num" w:pos="993"/>
        </w:tabs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прекомерно бърза реч;</w:t>
      </w:r>
    </w:p>
    <w:p w14:paraId="5289A921" w14:textId="77777777" w:rsidR="004C6952" w:rsidRPr="004C6952" w:rsidRDefault="004C6952" w:rsidP="007A6885">
      <w:pPr>
        <w:numPr>
          <w:ilvl w:val="0"/>
          <w:numId w:val="6"/>
        </w:numPr>
        <w:tabs>
          <w:tab w:val="clear" w:pos="720"/>
          <w:tab w:val="num" w:pos="993"/>
        </w:tabs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предположението, че „всички разбират едно и също“.</w:t>
      </w:r>
    </w:p>
    <w:p w14:paraId="6045FFC3" w14:textId="77777777" w:rsidR="007A6885" w:rsidRDefault="007A6885" w:rsidP="004C6952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1E1B4A1C" w14:textId="16128A08" w:rsidR="004C6952" w:rsidRPr="007A6885" w:rsidRDefault="004C6952" w:rsidP="007A6885">
      <w:pPr>
        <w:spacing w:after="0" w:line="276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2E74B5" w:themeColor="accent1" w:themeShade="BF"/>
          <w:kern w:val="0"/>
          <w:sz w:val="24"/>
          <w:szCs w:val="24"/>
          <w:lang w:eastAsia="bg-BG"/>
          <w14:ligatures w14:val="none"/>
        </w:rPr>
      </w:pPr>
      <w:r w:rsidRPr="007A6885">
        <w:rPr>
          <w:rFonts w:ascii="Times New Roman" w:eastAsia="Times New Roman" w:hAnsi="Times New Roman" w:cs="Times New Roman"/>
          <w:b/>
          <w:bCs/>
          <w:color w:val="2E74B5" w:themeColor="accent1" w:themeShade="BF"/>
          <w:kern w:val="0"/>
          <w:sz w:val="24"/>
          <w:szCs w:val="24"/>
          <w:lang w:eastAsia="bg-BG"/>
          <w14:ligatures w14:val="none"/>
        </w:rPr>
        <w:t>3. Подходи за решаване на конфликти</w:t>
      </w:r>
    </w:p>
    <w:p w14:paraId="7108EFCE" w14:textId="77777777" w:rsidR="007A6885" w:rsidRDefault="007A6885" w:rsidP="007A6885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17F6D12B" w14:textId="28AF8834" w:rsidR="004C6952" w:rsidRPr="007A6885" w:rsidRDefault="004C6952" w:rsidP="007A6885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</w:pPr>
      <w:r w:rsidRPr="007A688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  <w:t>Същност на конфликта</w:t>
      </w:r>
    </w:p>
    <w:p w14:paraId="12A69B99" w14:textId="0B3513CF" w:rsidR="004C6952" w:rsidRPr="004C6952" w:rsidRDefault="004C6952" w:rsidP="007A688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Конфликтът възниква, когато две или повече страни възприемат своите интереси, цели, ценности или действия като несъвместими.</w:t>
      </w:r>
      <w:r w:rsidR="007A688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 екипната работа конфликтът не трябва автоматично да се разглежда като нещо негативно. В определени ситуации различието в мненията може да подобри анализа и да доведе до по-добро решение.</w:t>
      </w:r>
      <w:r w:rsidR="007A688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Особено важно е да се различават:</w:t>
      </w:r>
    </w:p>
    <w:p w14:paraId="1CABEF16" w14:textId="77777777" w:rsidR="004C6952" w:rsidRPr="004C6952" w:rsidRDefault="004C6952" w:rsidP="007A6885">
      <w:pPr>
        <w:numPr>
          <w:ilvl w:val="0"/>
          <w:numId w:val="7"/>
        </w:numPr>
        <w:tabs>
          <w:tab w:val="clear" w:pos="720"/>
          <w:tab w:val="num" w:pos="1134"/>
        </w:tabs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конфликт на задачата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– различия относно съдържанието на работата;</w:t>
      </w:r>
    </w:p>
    <w:p w14:paraId="0AFFE2CE" w14:textId="77777777" w:rsidR="004C6952" w:rsidRPr="004C6952" w:rsidRDefault="004C6952" w:rsidP="007A6885">
      <w:pPr>
        <w:numPr>
          <w:ilvl w:val="0"/>
          <w:numId w:val="7"/>
        </w:numPr>
        <w:tabs>
          <w:tab w:val="clear" w:pos="720"/>
          <w:tab w:val="num" w:pos="1134"/>
        </w:tabs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конфликт на процеса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– различия относно начина на работа;</w:t>
      </w:r>
    </w:p>
    <w:p w14:paraId="15ACBB13" w14:textId="77777777" w:rsidR="004C6952" w:rsidRPr="004C6952" w:rsidRDefault="004C6952" w:rsidP="007A6885">
      <w:pPr>
        <w:numPr>
          <w:ilvl w:val="0"/>
          <w:numId w:val="7"/>
        </w:numPr>
        <w:tabs>
          <w:tab w:val="clear" w:pos="720"/>
          <w:tab w:val="num" w:pos="1134"/>
        </w:tabs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proofErr w:type="spellStart"/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отношенчески</w:t>
      </w:r>
      <w:proofErr w:type="spellEnd"/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конфликт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– напрежение между хората.</w:t>
      </w:r>
    </w:p>
    <w:p w14:paraId="1E919142" w14:textId="77777777" w:rsidR="004C6952" w:rsidRPr="004C6952" w:rsidRDefault="004C6952" w:rsidP="007A688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В глобалните виртуални екипи съвременно изследване на 1592 екипа и 7029 участници показва, че различните видове конфликт могат да имат различен ефект. Конфликтът относно задачата в определени условия може да бъде свързан с по-добро представяне, докато </w:t>
      </w:r>
      <w:proofErr w:type="spellStart"/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отношенческите</w:t>
      </w:r>
      <w:proofErr w:type="spellEnd"/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 процесните конфликти са по-скоро неблагоприятни. Културната интелигентност се свързва с намаляване на честотата и възприемането на конфликтите.</w:t>
      </w:r>
    </w:p>
    <w:p w14:paraId="517E6425" w14:textId="7A49329A" w:rsidR="004C6952" w:rsidRPr="007A6885" w:rsidRDefault="004C6952" w:rsidP="007A6885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</w:pPr>
      <w:r w:rsidRPr="007A688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  <w:lastRenderedPageBreak/>
        <w:t>Основни подходи</w:t>
      </w:r>
    </w:p>
    <w:p w14:paraId="78D4D11B" w14:textId="77777777" w:rsidR="004C6952" w:rsidRPr="004C6952" w:rsidRDefault="004C6952" w:rsidP="007A688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Класическият модел на </w:t>
      </w:r>
      <w:proofErr w:type="spellStart"/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Thomas</w:t>
      </w:r>
      <w:proofErr w:type="spellEnd"/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–</w:t>
      </w:r>
      <w:proofErr w:type="spellStart"/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Kilmann</w:t>
      </w:r>
      <w:proofErr w:type="spellEnd"/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разглежда поведението при конфликт чрез две измерения:</w:t>
      </w:r>
    </w:p>
    <w:p w14:paraId="59FFC594" w14:textId="77777777" w:rsidR="007A6885" w:rsidRDefault="004C6952" w:rsidP="007A6885">
      <w:pPr>
        <w:pStyle w:val="a9"/>
        <w:numPr>
          <w:ilvl w:val="0"/>
          <w:numId w:val="2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7A688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степен на отстояване на собствените интереси;</w:t>
      </w:r>
    </w:p>
    <w:p w14:paraId="61D3B7A2" w14:textId="30FC4C16" w:rsidR="004C6952" w:rsidRPr="007A6885" w:rsidRDefault="004C6952" w:rsidP="007A6885">
      <w:pPr>
        <w:pStyle w:val="a9"/>
        <w:numPr>
          <w:ilvl w:val="0"/>
          <w:numId w:val="20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7A688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степен на съобразяване с интересите на другия.</w:t>
      </w:r>
    </w:p>
    <w:p w14:paraId="2269ACA6" w14:textId="77777777" w:rsidR="007A6885" w:rsidRDefault="007A6885" w:rsidP="007A688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1238BA7D" w14:textId="444B9396" w:rsidR="004C6952" w:rsidRDefault="004C6952" w:rsidP="007A688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Оттук се извеждат пет основни стила:</w:t>
      </w:r>
    </w:p>
    <w:p w14:paraId="7C29EF18" w14:textId="77777777" w:rsidR="007A6885" w:rsidRPr="004C6952" w:rsidRDefault="007A6885" w:rsidP="007A688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4"/>
        <w:gridCol w:w="5627"/>
        <w:gridCol w:w="3898"/>
      </w:tblGrid>
      <w:tr w:rsidR="004C6952" w:rsidRPr="004C6952" w14:paraId="520965DC" w14:textId="77777777" w:rsidTr="007A6885">
        <w:trPr>
          <w:tblCellSpacing w:w="15" w:type="dxa"/>
          <w:jc w:val="center"/>
        </w:trPr>
        <w:tc>
          <w:tcPr>
            <w:tcW w:w="0" w:type="auto"/>
            <w:shd w:val="clear" w:color="auto" w:fill="D9E2F3" w:themeFill="accent5" w:themeFillTint="33"/>
            <w:vAlign w:val="center"/>
            <w:hideMark/>
          </w:tcPr>
          <w:p w14:paraId="255711D2" w14:textId="77777777" w:rsidR="004C6952" w:rsidRPr="004C6952" w:rsidRDefault="004C6952" w:rsidP="007304C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4C695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Стил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  <w:hideMark/>
          </w:tcPr>
          <w:p w14:paraId="185378E9" w14:textId="77777777" w:rsidR="004C6952" w:rsidRPr="004C6952" w:rsidRDefault="004C6952" w:rsidP="007304C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4C695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Основна характеристика</w:t>
            </w:r>
          </w:p>
        </w:tc>
        <w:tc>
          <w:tcPr>
            <w:tcW w:w="0" w:type="auto"/>
            <w:shd w:val="clear" w:color="auto" w:fill="D9E2F3" w:themeFill="accent5" w:themeFillTint="33"/>
            <w:vAlign w:val="center"/>
            <w:hideMark/>
          </w:tcPr>
          <w:p w14:paraId="55525165" w14:textId="77777777" w:rsidR="004C6952" w:rsidRPr="004C6952" w:rsidRDefault="004C6952" w:rsidP="007304CC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4C695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Подходящ при</w:t>
            </w:r>
          </w:p>
        </w:tc>
      </w:tr>
      <w:tr w:rsidR="004C6952" w:rsidRPr="004C6952" w14:paraId="53AFF5B9" w14:textId="77777777" w:rsidTr="007A688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D957E6A" w14:textId="77777777" w:rsidR="004C6952" w:rsidRPr="004C6952" w:rsidRDefault="004C6952" w:rsidP="007304CC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C695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Съперничество</w:t>
            </w:r>
          </w:p>
        </w:tc>
        <w:tc>
          <w:tcPr>
            <w:tcW w:w="0" w:type="auto"/>
            <w:vAlign w:val="center"/>
            <w:hideMark/>
          </w:tcPr>
          <w:p w14:paraId="7B1F8C02" w14:textId="77777777" w:rsidR="004C6952" w:rsidRPr="004C6952" w:rsidRDefault="004C6952" w:rsidP="007304CC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C69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Отстояване на собствената позиция</w:t>
            </w:r>
          </w:p>
        </w:tc>
        <w:tc>
          <w:tcPr>
            <w:tcW w:w="0" w:type="auto"/>
            <w:vAlign w:val="center"/>
            <w:hideMark/>
          </w:tcPr>
          <w:p w14:paraId="044B3153" w14:textId="77777777" w:rsidR="004C6952" w:rsidRPr="004C6952" w:rsidRDefault="004C6952" w:rsidP="007304CC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C69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Спешни ситуации</w:t>
            </w:r>
          </w:p>
        </w:tc>
      </w:tr>
      <w:tr w:rsidR="004C6952" w:rsidRPr="004C6952" w14:paraId="7C21BE3A" w14:textId="77777777" w:rsidTr="007A688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072995E" w14:textId="77777777" w:rsidR="004C6952" w:rsidRPr="004C6952" w:rsidRDefault="004C6952" w:rsidP="007304CC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C695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Приспособяване</w:t>
            </w:r>
          </w:p>
        </w:tc>
        <w:tc>
          <w:tcPr>
            <w:tcW w:w="0" w:type="auto"/>
            <w:vAlign w:val="center"/>
            <w:hideMark/>
          </w:tcPr>
          <w:p w14:paraId="677278D9" w14:textId="77777777" w:rsidR="004C6952" w:rsidRPr="004C6952" w:rsidRDefault="004C6952" w:rsidP="007304CC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C69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Отстъпване пред другата страна</w:t>
            </w:r>
          </w:p>
        </w:tc>
        <w:tc>
          <w:tcPr>
            <w:tcW w:w="0" w:type="auto"/>
            <w:vAlign w:val="center"/>
            <w:hideMark/>
          </w:tcPr>
          <w:p w14:paraId="2D930489" w14:textId="77777777" w:rsidR="004C6952" w:rsidRPr="004C6952" w:rsidRDefault="004C6952" w:rsidP="007304CC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C69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Когато отношенията са по-важни</w:t>
            </w:r>
          </w:p>
        </w:tc>
      </w:tr>
      <w:tr w:rsidR="004C6952" w:rsidRPr="004C6952" w14:paraId="7EEBCFB5" w14:textId="77777777" w:rsidTr="007A688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58BBBB2" w14:textId="77777777" w:rsidR="004C6952" w:rsidRPr="004C6952" w:rsidRDefault="004C6952" w:rsidP="007304CC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C695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Избягване</w:t>
            </w:r>
          </w:p>
        </w:tc>
        <w:tc>
          <w:tcPr>
            <w:tcW w:w="0" w:type="auto"/>
            <w:vAlign w:val="center"/>
            <w:hideMark/>
          </w:tcPr>
          <w:p w14:paraId="4CAC629F" w14:textId="77777777" w:rsidR="004C6952" w:rsidRPr="004C6952" w:rsidRDefault="004C6952" w:rsidP="007304CC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C69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Отлагане/оттегляне</w:t>
            </w:r>
          </w:p>
        </w:tc>
        <w:tc>
          <w:tcPr>
            <w:tcW w:w="0" w:type="auto"/>
            <w:vAlign w:val="center"/>
            <w:hideMark/>
          </w:tcPr>
          <w:p w14:paraId="0C504821" w14:textId="77777777" w:rsidR="004C6952" w:rsidRPr="004C6952" w:rsidRDefault="004C6952" w:rsidP="007304CC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C69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Когато емоциите са прекалено силни</w:t>
            </w:r>
          </w:p>
        </w:tc>
      </w:tr>
      <w:tr w:rsidR="004C6952" w:rsidRPr="004C6952" w14:paraId="77BB2AEB" w14:textId="77777777" w:rsidTr="007A688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78C5C06" w14:textId="77777777" w:rsidR="004C6952" w:rsidRPr="004C6952" w:rsidRDefault="004C6952" w:rsidP="007304CC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C695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Компромис</w:t>
            </w:r>
          </w:p>
        </w:tc>
        <w:tc>
          <w:tcPr>
            <w:tcW w:w="0" w:type="auto"/>
            <w:vAlign w:val="center"/>
            <w:hideMark/>
          </w:tcPr>
          <w:p w14:paraId="1EB32308" w14:textId="77777777" w:rsidR="004C6952" w:rsidRPr="004C6952" w:rsidRDefault="004C6952" w:rsidP="007304CC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C69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Взаимни отстъпки</w:t>
            </w:r>
          </w:p>
        </w:tc>
        <w:tc>
          <w:tcPr>
            <w:tcW w:w="0" w:type="auto"/>
            <w:vAlign w:val="center"/>
            <w:hideMark/>
          </w:tcPr>
          <w:p w14:paraId="59539D02" w14:textId="77777777" w:rsidR="004C6952" w:rsidRPr="004C6952" w:rsidRDefault="004C6952" w:rsidP="007304CC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C69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При необходимост от бързо решение</w:t>
            </w:r>
          </w:p>
        </w:tc>
      </w:tr>
      <w:tr w:rsidR="004C6952" w:rsidRPr="004C6952" w14:paraId="67F55232" w14:textId="77777777" w:rsidTr="007A688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26A675D" w14:textId="77777777" w:rsidR="004C6952" w:rsidRPr="004C6952" w:rsidRDefault="004C6952" w:rsidP="007304CC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C695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Сътрудничество</w:t>
            </w:r>
          </w:p>
        </w:tc>
        <w:tc>
          <w:tcPr>
            <w:tcW w:w="0" w:type="auto"/>
            <w:vAlign w:val="center"/>
            <w:hideMark/>
          </w:tcPr>
          <w:p w14:paraId="270C4D81" w14:textId="77777777" w:rsidR="004C6952" w:rsidRPr="004C6952" w:rsidRDefault="004C6952" w:rsidP="007304CC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C69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Търсене на решение, удовлетворяващо и двете страни</w:t>
            </w:r>
          </w:p>
        </w:tc>
        <w:tc>
          <w:tcPr>
            <w:tcW w:w="0" w:type="auto"/>
            <w:vAlign w:val="center"/>
            <w:hideMark/>
          </w:tcPr>
          <w:p w14:paraId="1E0604DD" w14:textId="77777777" w:rsidR="004C6952" w:rsidRPr="004C6952" w:rsidRDefault="004C6952" w:rsidP="007304CC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C69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При сложни и важни проблеми</w:t>
            </w:r>
          </w:p>
        </w:tc>
      </w:tr>
    </w:tbl>
    <w:p w14:paraId="7059B114" w14:textId="77777777" w:rsidR="007A6885" w:rsidRDefault="007A6885" w:rsidP="004C6952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4CECE8D3" w14:textId="77777777" w:rsidR="007A6885" w:rsidRDefault="007A6885" w:rsidP="004C6952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3ADEB777" w14:textId="77777777" w:rsidR="007A6885" w:rsidRDefault="007A6885" w:rsidP="004C6952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2E78F0A2" w14:textId="77777777" w:rsidR="007A6885" w:rsidRDefault="007A6885" w:rsidP="004C6952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4C105B72" w14:textId="77777777" w:rsidR="007A6885" w:rsidRDefault="007A6885" w:rsidP="004C6952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15FB665C" w14:textId="77777777" w:rsidR="007A6885" w:rsidRDefault="007A6885" w:rsidP="004C6952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59DEA01A" w14:textId="77777777" w:rsidR="007A6885" w:rsidRDefault="007A6885" w:rsidP="004C6952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3CC29388" w14:textId="77777777" w:rsidR="007A6885" w:rsidRDefault="007A6885" w:rsidP="004C6952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45DC8DC2" w14:textId="77777777" w:rsidR="007A6885" w:rsidRDefault="007A6885" w:rsidP="007A6885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136028F2" w14:textId="751F2360" w:rsidR="007A6885" w:rsidRDefault="007304CC" w:rsidP="007304CC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lang w:eastAsia="bg-BG"/>
          <w14:ligatures w14:val="none"/>
        </w:rPr>
        <w:lastRenderedPageBreak/>
        <w:drawing>
          <wp:inline distT="0" distB="0" distL="0" distR="0" wp14:anchorId="5E2057F8" wp14:editId="6C99E97B">
            <wp:extent cx="5362586" cy="4468822"/>
            <wp:effectExtent l="0" t="0" r="0" b="8255"/>
            <wp:docPr id="1946628722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136" cy="44734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BA0026" w14:textId="77777777" w:rsidR="007A6885" w:rsidRDefault="007A6885" w:rsidP="007A6885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667E52F7" w14:textId="4860CD8A" w:rsidR="004C6952" w:rsidRPr="007304CC" w:rsidRDefault="004C6952" w:rsidP="007A6885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Фигура 3. </w:t>
      </w:r>
      <w:r w:rsidR="007A6885" w:rsidRP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Матрица на стиловете при конфликт</w:t>
      </w:r>
    </w:p>
    <w:p w14:paraId="78579894" w14:textId="77777777" w:rsidR="007A6885" w:rsidRDefault="007A6885" w:rsidP="007A688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1741CB17" w14:textId="2EA4838E" w:rsidR="004C6952" w:rsidRPr="004C6952" w:rsidRDefault="004C6952" w:rsidP="007A688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 междукултурна среда обаче изборът на стил не трябва да бъде механичен. Поведението, което в една култура се възприема като конструктивно, може в друга да се възприеме като агресивно, пасивно или неуважително.</w:t>
      </w:r>
    </w:p>
    <w:p w14:paraId="21EC1FF0" w14:textId="77777777" w:rsidR="007A6885" w:rsidRDefault="007A6885" w:rsidP="004C6952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5218E069" w14:textId="100B709E" w:rsidR="004C6952" w:rsidRPr="007A6885" w:rsidRDefault="004C6952" w:rsidP="007A6885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</w:pPr>
      <w:r w:rsidRPr="007A688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  <w:lastRenderedPageBreak/>
        <w:t>Сътрудничество и интегриране</w:t>
      </w:r>
    </w:p>
    <w:p w14:paraId="26021191" w14:textId="4D0C50C6" w:rsidR="004C6952" w:rsidRPr="004C6952" w:rsidRDefault="004C6952" w:rsidP="007A688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При сложни междукултурни проблеми особено ценен е подходът на сътрудничество.</w:t>
      </w:r>
      <w:r w:rsidR="007A688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Той предполага:</w:t>
      </w:r>
    </w:p>
    <w:p w14:paraId="38689FCC" w14:textId="77777777" w:rsidR="004C6952" w:rsidRPr="004C6952" w:rsidRDefault="004C6952" w:rsidP="007A6885">
      <w:pPr>
        <w:numPr>
          <w:ilvl w:val="0"/>
          <w:numId w:val="9"/>
        </w:numPr>
        <w:tabs>
          <w:tab w:val="clear" w:pos="720"/>
          <w:tab w:val="num" w:pos="1418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изясняване на интересите;</w:t>
      </w:r>
    </w:p>
    <w:p w14:paraId="20C730D3" w14:textId="77777777" w:rsidR="004C6952" w:rsidRPr="004C6952" w:rsidRDefault="004C6952" w:rsidP="007A6885">
      <w:pPr>
        <w:numPr>
          <w:ilvl w:val="0"/>
          <w:numId w:val="9"/>
        </w:numPr>
        <w:tabs>
          <w:tab w:val="clear" w:pos="720"/>
          <w:tab w:val="num" w:pos="1418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разграничаване на позициите от реалните потребности;</w:t>
      </w:r>
    </w:p>
    <w:p w14:paraId="14A8CEB8" w14:textId="77777777" w:rsidR="004C6952" w:rsidRPr="004C6952" w:rsidRDefault="004C6952" w:rsidP="007A6885">
      <w:pPr>
        <w:numPr>
          <w:ilvl w:val="0"/>
          <w:numId w:val="9"/>
        </w:numPr>
        <w:tabs>
          <w:tab w:val="clear" w:pos="720"/>
          <w:tab w:val="num" w:pos="1418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търсене на общи цели;</w:t>
      </w:r>
    </w:p>
    <w:p w14:paraId="2B0F27EF" w14:textId="77777777" w:rsidR="004C6952" w:rsidRPr="004C6952" w:rsidRDefault="004C6952" w:rsidP="007A6885">
      <w:pPr>
        <w:numPr>
          <w:ilvl w:val="0"/>
          <w:numId w:val="9"/>
        </w:numPr>
        <w:tabs>
          <w:tab w:val="clear" w:pos="720"/>
          <w:tab w:val="num" w:pos="1418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генериране на няколко алтернативи;</w:t>
      </w:r>
    </w:p>
    <w:p w14:paraId="7F7BD369" w14:textId="77777777" w:rsidR="004C6952" w:rsidRPr="004C6952" w:rsidRDefault="004C6952" w:rsidP="007A6885">
      <w:pPr>
        <w:numPr>
          <w:ilvl w:val="0"/>
          <w:numId w:val="9"/>
        </w:numPr>
        <w:tabs>
          <w:tab w:val="clear" w:pos="720"/>
          <w:tab w:val="num" w:pos="1418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избор на решение, което създава стойност и за двете страни.</w:t>
      </w:r>
    </w:p>
    <w:p w14:paraId="2A6368A2" w14:textId="5061DA74" w:rsidR="004C6952" w:rsidRPr="004C6952" w:rsidRDefault="004C6952" w:rsidP="00F4557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Например двама членове на международен екип спорят дали даден проект трябва да бъде реализиран по „бърз“ или по „подробен“ модел.</w:t>
      </w:r>
      <w:r w:rsidR="00F455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Вместо:</w:t>
      </w:r>
    </w:p>
    <w:p w14:paraId="42B1D1D6" w14:textId="77777777" w:rsidR="004C6952" w:rsidRPr="00F4557F" w:rsidRDefault="004C6952" w:rsidP="00F4557F">
      <w:pPr>
        <w:spacing w:after="0" w:line="276" w:lineRule="auto"/>
        <w:ind w:left="708" w:firstLine="708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  <w:r w:rsidRPr="00F455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„Нашият начин е по-добър.“</w:t>
      </w:r>
    </w:p>
    <w:p w14:paraId="3ACBE76B" w14:textId="77777777" w:rsidR="004C6952" w:rsidRPr="004C6952" w:rsidRDefault="004C6952" w:rsidP="00F4557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може да се постави въпросът:</w:t>
      </w:r>
    </w:p>
    <w:p w14:paraId="3B79C432" w14:textId="77777777" w:rsidR="004C6952" w:rsidRPr="00F4557F" w:rsidRDefault="004C6952" w:rsidP="00F4557F">
      <w:pPr>
        <w:spacing w:after="0" w:line="276" w:lineRule="auto"/>
        <w:ind w:left="708" w:firstLine="708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  <w:r w:rsidRPr="00F4557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„Кои са минималните изисквания за качество и кои елементи можем да ускорим, без да увеличаваме риска?“</w:t>
      </w:r>
    </w:p>
    <w:p w14:paraId="49688137" w14:textId="77777777" w:rsidR="004C6952" w:rsidRPr="004C6952" w:rsidRDefault="004C6952" w:rsidP="00F4557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Така конфликтът се преобразува от </w:t>
      </w: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„кой е прав?“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към </w:t>
      </w: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„как да постигнем общата цел?“</w:t>
      </w:r>
    </w:p>
    <w:p w14:paraId="72D2C68F" w14:textId="2C528782" w:rsidR="00F4557F" w:rsidRDefault="00F4557F" w:rsidP="004C6952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4931E6A8" w14:textId="55066EBA" w:rsidR="004C6952" w:rsidRPr="00F4557F" w:rsidRDefault="004C6952" w:rsidP="00F4557F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</w:pPr>
      <w:r w:rsidRPr="00F4557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  <w:t>Медиация</w:t>
      </w:r>
    </w:p>
    <w:p w14:paraId="087EA26D" w14:textId="312BF42A" w:rsidR="004C6952" w:rsidRPr="004C6952" w:rsidRDefault="004C6952" w:rsidP="00F4557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При ескалирал конфликт може да се използва медиация.</w:t>
      </w:r>
      <w:r w:rsidR="00F455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Медиаторът не налага решение, а подпомага страните да:</w:t>
      </w:r>
    </w:p>
    <w:p w14:paraId="75CB3102" w14:textId="77777777" w:rsidR="007304CC" w:rsidRDefault="004C6952" w:rsidP="007304CC">
      <w:pPr>
        <w:pStyle w:val="a9"/>
        <w:numPr>
          <w:ilvl w:val="0"/>
          <w:numId w:val="20"/>
        </w:numPr>
        <w:spacing w:after="0" w:line="276" w:lineRule="auto"/>
        <w:ind w:left="141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изразят позициите си;</w:t>
      </w:r>
    </w:p>
    <w:p w14:paraId="3F8B8FA1" w14:textId="77777777" w:rsidR="007304CC" w:rsidRDefault="004C6952" w:rsidP="007304CC">
      <w:pPr>
        <w:pStyle w:val="a9"/>
        <w:numPr>
          <w:ilvl w:val="0"/>
          <w:numId w:val="20"/>
        </w:numPr>
        <w:spacing w:after="0" w:line="276" w:lineRule="auto"/>
        <w:ind w:left="141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изяснят интересите си;</w:t>
      </w:r>
    </w:p>
    <w:p w14:paraId="187E1589" w14:textId="77777777" w:rsidR="007304CC" w:rsidRDefault="004C6952" w:rsidP="007304CC">
      <w:pPr>
        <w:pStyle w:val="a9"/>
        <w:numPr>
          <w:ilvl w:val="0"/>
          <w:numId w:val="20"/>
        </w:numPr>
        <w:spacing w:after="0" w:line="276" w:lineRule="auto"/>
        <w:ind w:left="141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разберат гледната точка на другия;</w:t>
      </w:r>
    </w:p>
    <w:p w14:paraId="0FB85D40" w14:textId="77777777" w:rsidR="007304CC" w:rsidRDefault="004C6952" w:rsidP="007304CC">
      <w:pPr>
        <w:pStyle w:val="a9"/>
        <w:numPr>
          <w:ilvl w:val="0"/>
          <w:numId w:val="20"/>
        </w:numPr>
        <w:spacing w:after="0" w:line="276" w:lineRule="auto"/>
        <w:ind w:left="141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разгледат възможните решения;</w:t>
      </w:r>
    </w:p>
    <w:p w14:paraId="429039F3" w14:textId="433CD4B1" w:rsidR="004C6952" w:rsidRPr="007304CC" w:rsidRDefault="004C6952" w:rsidP="007304CC">
      <w:pPr>
        <w:pStyle w:val="a9"/>
        <w:numPr>
          <w:ilvl w:val="0"/>
          <w:numId w:val="20"/>
        </w:numPr>
        <w:spacing w:after="0" w:line="276" w:lineRule="auto"/>
        <w:ind w:left="141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постигнат доброволно споразумение.</w:t>
      </w:r>
    </w:p>
    <w:p w14:paraId="320BE51D" w14:textId="77777777" w:rsidR="004C6952" w:rsidRPr="004C6952" w:rsidRDefault="004C6952" w:rsidP="007304C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При междукултурна медиация медиаторът трябва да бъде особено внимателен към езика, невербалната комуникация, статуса и културните очаквания на страните.</w:t>
      </w:r>
    </w:p>
    <w:p w14:paraId="7163F679" w14:textId="77777777" w:rsidR="007304CC" w:rsidRDefault="007304CC" w:rsidP="004C6952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6817DA9F" w14:textId="49CDA5F1" w:rsidR="004C6952" w:rsidRPr="007304CC" w:rsidRDefault="004C6952" w:rsidP="007304CC">
      <w:pPr>
        <w:spacing w:after="0" w:line="276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5B9BD5" w:themeColor="accent1"/>
          <w:kern w:val="0"/>
          <w:sz w:val="24"/>
          <w:szCs w:val="24"/>
          <w:lang w:eastAsia="bg-BG"/>
          <w14:ligatures w14:val="none"/>
        </w:rPr>
      </w:pPr>
      <w:r w:rsidRPr="007304CC">
        <w:rPr>
          <w:rFonts w:ascii="Times New Roman" w:eastAsia="Times New Roman" w:hAnsi="Times New Roman" w:cs="Times New Roman"/>
          <w:b/>
          <w:bCs/>
          <w:color w:val="5B9BD5" w:themeColor="accent1"/>
          <w:kern w:val="0"/>
          <w:sz w:val="24"/>
          <w:szCs w:val="24"/>
          <w:lang w:eastAsia="bg-BG"/>
          <w14:ligatures w14:val="none"/>
        </w:rPr>
        <w:t>4. Компетенции за управление на конфликти в междукултурна среда</w:t>
      </w:r>
    </w:p>
    <w:p w14:paraId="68C13D5E" w14:textId="77777777" w:rsidR="007304CC" w:rsidRDefault="007304CC" w:rsidP="004C6952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762AE30B" w14:textId="24659992" w:rsidR="004C6952" w:rsidRPr="007304CC" w:rsidRDefault="004C6952" w:rsidP="007304CC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</w:pPr>
      <w:r w:rsidRPr="007304C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  <w:t>Самоосъзнаване</w:t>
      </w:r>
    </w:p>
    <w:p w14:paraId="713A368D" w14:textId="083670F1" w:rsidR="004C6952" w:rsidRPr="004C6952" w:rsidRDefault="004C6952" w:rsidP="007304C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Първата компетентност е осъзнаването на собствените културни предположения.</w:t>
      </w:r>
      <w:r w:rsid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Всеки човек има определени представи за:</w:t>
      </w:r>
      <w:r w:rsid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какво е „правилно“;</w:t>
      </w:r>
      <w:r w:rsid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как трябва да се комуникира;</w:t>
      </w:r>
      <w:r w:rsid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как се показва уважение;</w:t>
      </w:r>
      <w:r w:rsid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как се взема решение;</w:t>
      </w:r>
      <w:r w:rsid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как се изразява несъгласие;</w:t>
      </w:r>
      <w:r w:rsid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как се управлява времето.</w:t>
      </w:r>
      <w:r w:rsid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 междукултурна среда тези представи не трябва автоматично да бъдат приемани като универсални.</w:t>
      </w:r>
    </w:p>
    <w:p w14:paraId="5807F064" w14:textId="77777777" w:rsidR="007304CC" w:rsidRDefault="007304CC" w:rsidP="004C6952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614BAD97" w14:textId="78F487BA" w:rsidR="004C6952" w:rsidRPr="007304CC" w:rsidRDefault="004C6952" w:rsidP="007304CC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</w:pPr>
      <w:r w:rsidRPr="007304C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  <w:t>Управление на стереотипите</w:t>
      </w:r>
    </w:p>
    <w:p w14:paraId="3F148811" w14:textId="1418A70E" w:rsidR="004C6952" w:rsidRPr="004C6952" w:rsidRDefault="004C6952" w:rsidP="007304C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Стереотипът е генерализирано убеждение за дадена група. Проблемът възниква, когато той се използва като единствено обяснение за поведението на конкретен човек.</w:t>
      </w:r>
      <w:r w:rsid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Полезен принцип е:</w:t>
      </w:r>
      <w:r w:rsid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Културата може да обяснява част от поведението, но не обяснява целия човек.</w:t>
      </w:r>
      <w:r w:rsid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Това предпазва от т.нар. културен </w:t>
      </w:r>
      <w:proofErr w:type="spellStart"/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редукционизъм</w:t>
      </w:r>
      <w:proofErr w:type="spellEnd"/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– свеждане на сложното човешко поведение само до националната култура.</w:t>
      </w:r>
    </w:p>
    <w:p w14:paraId="11982DFF" w14:textId="77777777" w:rsidR="007304CC" w:rsidRDefault="007304CC" w:rsidP="004C6952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11B4DC8E" w14:textId="6DDB4FFA" w:rsidR="004C6952" w:rsidRPr="007304CC" w:rsidRDefault="004C6952" w:rsidP="007304CC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</w:pPr>
      <w:r w:rsidRPr="007304C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  <w:t>Емоционална саморегулация</w:t>
      </w:r>
    </w:p>
    <w:p w14:paraId="79571E99" w14:textId="77777777" w:rsidR="007304CC" w:rsidRDefault="004C6952" w:rsidP="007304C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Конфликтите често се усилват, когато участниците реагират емоционално.</w:t>
      </w:r>
      <w:r w:rsid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Необходимо е човек да може:</w:t>
      </w:r>
    </w:p>
    <w:p w14:paraId="11F24A2B" w14:textId="77777777" w:rsidR="007304CC" w:rsidRDefault="004C6952" w:rsidP="007304CC">
      <w:pPr>
        <w:pStyle w:val="a9"/>
        <w:numPr>
          <w:ilvl w:val="0"/>
          <w:numId w:val="20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 разпознава собствените си емоции;</w:t>
      </w:r>
    </w:p>
    <w:p w14:paraId="0ABF5714" w14:textId="77777777" w:rsidR="007304CC" w:rsidRDefault="004C6952" w:rsidP="007304CC">
      <w:pPr>
        <w:pStyle w:val="a9"/>
        <w:numPr>
          <w:ilvl w:val="0"/>
          <w:numId w:val="20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 отлага импулсивната реакция;</w:t>
      </w:r>
    </w:p>
    <w:p w14:paraId="4FB64258" w14:textId="77777777" w:rsidR="007304CC" w:rsidRDefault="004C6952" w:rsidP="007304CC">
      <w:pPr>
        <w:pStyle w:val="a9"/>
        <w:numPr>
          <w:ilvl w:val="0"/>
          <w:numId w:val="20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 контролира тона на гласа;</w:t>
      </w:r>
    </w:p>
    <w:p w14:paraId="44C5F5E6" w14:textId="77777777" w:rsidR="007304CC" w:rsidRDefault="004C6952" w:rsidP="007304CC">
      <w:pPr>
        <w:pStyle w:val="a9"/>
        <w:numPr>
          <w:ilvl w:val="0"/>
          <w:numId w:val="20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 отделя човека от проблема;</w:t>
      </w:r>
    </w:p>
    <w:p w14:paraId="0F82A4A8" w14:textId="4FA9EBC0" w:rsidR="004C6952" w:rsidRPr="007304CC" w:rsidRDefault="004C6952" w:rsidP="007304CC">
      <w:pPr>
        <w:pStyle w:val="a9"/>
        <w:numPr>
          <w:ilvl w:val="0"/>
          <w:numId w:val="20"/>
        </w:numPr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 запази фокус върху целта.</w:t>
      </w:r>
    </w:p>
    <w:p w14:paraId="21F373AF" w14:textId="77777777" w:rsidR="004C6952" w:rsidRPr="004C6952" w:rsidRDefault="004C6952" w:rsidP="007304C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 междукултурна среда това е още по-важно, защото жест, тон или израз могат да имат различно значение.</w:t>
      </w:r>
    </w:p>
    <w:p w14:paraId="62EDBA8F" w14:textId="77777777" w:rsidR="007304CC" w:rsidRDefault="007304CC" w:rsidP="004C6952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13A9D253" w14:textId="00694E4E" w:rsidR="004C6952" w:rsidRPr="007304CC" w:rsidRDefault="004C6952" w:rsidP="007304CC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</w:pPr>
      <w:r w:rsidRPr="007304C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  <w:t>Адаптивна комуникация</w:t>
      </w:r>
    </w:p>
    <w:p w14:paraId="74F67425" w14:textId="77777777" w:rsidR="004C6952" w:rsidRPr="004C6952" w:rsidRDefault="004C6952" w:rsidP="007304C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Ефективната междукултурна комуникация не означава човек напълно да променя стила си, а да може да го адаптира.</w:t>
      </w:r>
    </w:p>
    <w:p w14:paraId="2DD29FE9" w14:textId="77777777" w:rsidR="004C6952" w:rsidRPr="004C6952" w:rsidRDefault="004C6952" w:rsidP="007304CC">
      <w:pPr>
        <w:spacing w:after="0" w:line="276" w:lineRule="auto"/>
        <w:ind w:left="708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Например:</w:t>
      </w:r>
    </w:p>
    <w:p w14:paraId="2B484942" w14:textId="23438636" w:rsidR="004C6952" w:rsidRPr="007304CC" w:rsidRDefault="004C6952" w:rsidP="007304CC">
      <w:pPr>
        <w:spacing w:after="0" w:line="276" w:lineRule="auto"/>
        <w:ind w:left="708" w:firstLine="708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Директен стил</w:t>
      </w:r>
      <w:r w:rsidR="00730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: </w:t>
      </w:r>
      <w:r w:rsidRPr="007304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„Не съм съгласен с предложението. Имам три аргумента.“</w:t>
      </w:r>
    </w:p>
    <w:p w14:paraId="207CBC1F" w14:textId="47168AD0" w:rsidR="004C6952" w:rsidRPr="007304CC" w:rsidRDefault="004C6952" w:rsidP="007304CC">
      <w:pPr>
        <w:spacing w:after="0" w:line="276" w:lineRule="auto"/>
        <w:ind w:left="708" w:firstLine="708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По-индиректен стил:</w:t>
      </w:r>
      <w:r w:rsid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7304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„Може би</w:t>
      </w:r>
      <w:r w:rsidR="007304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,</w:t>
      </w:r>
      <w:r w:rsidRPr="007304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 би било полезно да разгледаме още няколко аспекта на предложението.“</w:t>
      </w:r>
    </w:p>
    <w:p w14:paraId="6C49B1C6" w14:textId="77777777" w:rsidR="004C6952" w:rsidRPr="004C6952" w:rsidRDefault="004C6952" w:rsidP="007304C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Важното е не единият стил да бъде обявен за „правилен“, а участниците да развият способност да разбират намерението зад различните форми на изразяване.</w:t>
      </w:r>
    </w:p>
    <w:p w14:paraId="6B13A71E" w14:textId="03F053CA" w:rsidR="007304CC" w:rsidRDefault="004C6952" w:rsidP="004C6952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</w:t>
      </w:r>
    </w:p>
    <w:p w14:paraId="6235E1D4" w14:textId="46D817BE" w:rsidR="004C6952" w:rsidRPr="007304CC" w:rsidRDefault="004C6952" w:rsidP="007304CC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</w:pPr>
      <w:r w:rsidRPr="007304C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  <w:t>Психологическа безопасност</w:t>
      </w:r>
    </w:p>
    <w:p w14:paraId="63340842" w14:textId="375206FF" w:rsidR="004C6952" w:rsidRPr="004C6952" w:rsidRDefault="004C6952" w:rsidP="007304C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Важна съвременна компетентност на лидера е създаването на среда, в която членовете могат да</w:t>
      </w:r>
      <w:r w:rsid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задават въпроси</w:t>
      </w:r>
      <w:r w:rsid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изразяват несъгласие</w:t>
      </w:r>
      <w:r w:rsid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признават грешки</w:t>
      </w:r>
      <w:r w:rsid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предлагат алтернативи</w:t>
      </w:r>
      <w:r w:rsid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споделят опасения.</w:t>
      </w:r>
      <w:r w:rsid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Това е особено важно при междукултурните екипи, защото различията в статуса, езика и комуникационните норми могат да направят някои членове по-малко склонни да говорят.</w:t>
      </w:r>
    </w:p>
    <w:p w14:paraId="71347DE2" w14:textId="77777777" w:rsidR="007304CC" w:rsidRDefault="007304CC" w:rsidP="004C6952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5E2DB76C" w14:textId="35113BEB" w:rsidR="004C6952" w:rsidRPr="007304CC" w:rsidRDefault="004C6952" w:rsidP="007304CC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</w:pPr>
      <w:r w:rsidRPr="007304C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  <w:t>Преговори</w:t>
      </w:r>
    </w:p>
    <w:p w14:paraId="01A93F48" w14:textId="567842BC" w:rsidR="004C6952" w:rsidRPr="004C6952" w:rsidRDefault="004C6952" w:rsidP="007304C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Междукултурните преговори изискват едновременно ориентация към резултата и към отношенията.</w:t>
      </w:r>
      <w:r w:rsid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Ефективният преговарящ:</w:t>
      </w:r>
    </w:p>
    <w:p w14:paraId="54ED6055" w14:textId="77777777" w:rsidR="004C6952" w:rsidRPr="004C6952" w:rsidRDefault="004C6952" w:rsidP="007304CC">
      <w:pPr>
        <w:numPr>
          <w:ilvl w:val="0"/>
          <w:numId w:val="14"/>
        </w:numPr>
        <w:tabs>
          <w:tab w:val="clear" w:pos="720"/>
          <w:tab w:val="num" w:pos="1701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подготвя фактите;</w:t>
      </w:r>
    </w:p>
    <w:p w14:paraId="3195790B" w14:textId="77777777" w:rsidR="004C6952" w:rsidRPr="004C6952" w:rsidRDefault="004C6952" w:rsidP="007304CC">
      <w:pPr>
        <w:numPr>
          <w:ilvl w:val="0"/>
          <w:numId w:val="14"/>
        </w:numPr>
        <w:tabs>
          <w:tab w:val="clear" w:pos="720"/>
          <w:tab w:val="num" w:pos="1701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определя собствените си интереси;</w:t>
      </w:r>
    </w:p>
    <w:p w14:paraId="4E5169F8" w14:textId="77777777" w:rsidR="004C6952" w:rsidRPr="004C6952" w:rsidRDefault="004C6952" w:rsidP="007304CC">
      <w:pPr>
        <w:numPr>
          <w:ilvl w:val="0"/>
          <w:numId w:val="14"/>
        </w:numPr>
        <w:tabs>
          <w:tab w:val="clear" w:pos="720"/>
          <w:tab w:val="num" w:pos="1701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се опитва да разбере интересите на другата страна;</w:t>
      </w:r>
    </w:p>
    <w:p w14:paraId="245B3A2B" w14:textId="77777777" w:rsidR="004C6952" w:rsidRPr="004C6952" w:rsidRDefault="004C6952" w:rsidP="007304CC">
      <w:pPr>
        <w:numPr>
          <w:ilvl w:val="0"/>
          <w:numId w:val="14"/>
        </w:numPr>
        <w:tabs>
          <w:tab w:val="clear" w:pos="720"/>
          <w:tab w:val="num" w:pos="1701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не приема първоначалната позиция като единствена възможност;</w:t>
      </w:r>
    </w:p>
    <w:p w14:paraId="5AD34CC0" w14:textId="77777777" w:rsidR="004C6952" w:rsidRPr="004C6952" w:rsidRDefault="004C6952" w:rsidP="007304CC">
      <w:pPr>
        <w:numPr>
          <w:ilvl w:val="0"/>
          <w:numId w:val="14"/>
        </w:numPr>
        <w:tabs>
          <w:tab w:val="clear" w:pos="720"/>
          <w:tab w:val="num" w:pos="1701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проверява значението на ключовите думи;</w:t>
      </w:r>
    </w:p>
    <w:p w14:paraId="77344660" w14:textId="77777777" w:rsidR="004C6952" w:rsidRPr="004C6952" w:rsidRDefault="004C6952" w:rsidP="007304CC">
      <w:pPr>
        <w:numPr>
          <w:ilvl w:val="0"/>
          <w:numId w:val="14"/>
        </w:numPr>
        <w:tabs>
          <w:tab w:val="clear" w:pos="720"/>
          <w:tab w:val="num" w:pos="1701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търси взаимна полза;</w:t>
      </w:r>
    </w:p>
    <w:p w14:paraId="2B7CCEE8" w14:textId="77777777" w:rsidR="004C6952" w:rsidRPr="004C6952" w:rsidRDefault="004C6952" w:rsidP="007304CC">
      <w:pPr>
        <w:numPr>
          <w:ilvl w:val="0"/>
          <w:numId w:val="14"/>
        </w:numPr>
        <w:tabs>
          <w:tab w:val="clear" w:pos="720"/>
          <w:tab w:val="num" w:pos="1701"/>
        </w:tabs>
        <w:spacing w:after="0" w:line="276" w:lineRule="auto"/>
        <w:ind w:left="15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потвърждава постигнатото споразумение.</w:t>
      </w:r>
    </w:p>
    <w:p w14:paraId="572ABB6F" w14:textId="77777777" w:rsidR="007304CC" w:rsidRDefault="007304CC" w:rsidP="007304CC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6E1A61D6" w14:textId="78FE8469" w:rsidR="004C6952" w:rsidRPr="007304CC" w:rsidRDefault="004C6952" w:rsidP="007304CC">
      <w:pPr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</w:pPr>
      <w:r w:rsidRPr="007304C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  <w:t>Екипна културна интелигентност</w:t>
      </w:r>
    </w:p>
    <w:p w14:paraId="7358AF0A" w14:textId="5AA9CF71" w:rsidR="004C6952" w:rsidRPr="004C6952" w:rsidRDefault="004C6952" w:rsidP="007304C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Културната интелигентност не трябва да бъде само индивидуална компетентност. Съвременните изследвания вече разглеждат и </w:t>
      </w:r>
      <w:proofErr w:type="spellStart"/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team</w:t>
      </w:r>
      <w:proofErr w:type="spellEnd"/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cultural</w:t>
      </w:r>
      <w:proofErr w:type="spellEnd"/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intelligence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– способността на целия екип да използва културното разнообразие за изпълнение на задачи и вземане на решения.</w:t>
      </w:r>
      <w:r w:rsid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Това предполага екипът да може да отговори на въпросите:</w:t>
      </w:r>
    </w:p>
    <w:p w14:paraId="2C400679" w14:textId="77777777" w:rsidR="004C6952" w:rsidRPr="007304CC" w:rsidRDefault="004C6952" w:rsidP="007304CC">
      <w:pPr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  <w:r w:rsidRPr="007304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Какви различия имаме?</w:t>
      </w:r>
    </w:p>
    <w:p w14:paraId="2F4522E7" w14:textId="77777777" w:rsidR="004C6952" w:rsidRPr="007304CC" w:rsidRDefault="004C6952" w:rsidP="007304CC">
      <w:pPr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  <w:r w:rsidRPr="007304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Как тези различия могат да ни помогнат?</w:t>
      </w:r>
    </w:p>
    <w:p w14:paraId="0A58D4AF" w14:textId="77777777" w:rsidR="004C6952" w:rsidRPr="007304CC" w:rsidRDefault="004C6952" w:rsidP="007304CC">
      <w:pPr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  <w:r w:rsidRPr="007304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Къде могат да създадат риск от недоразумение?</w:t>
      </w:r>
    </w:p>
    <w:p w14:paraId="0CE3EC1C" w14:textId="77777777" w:rsidR="004C6952" w:rsidRPr="007304CC" w:rsidRDefault="004C6952" w:rsidP="007304CC">
      <w:pPr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  <w:r w:rsidRPr="007304C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Какви правила за взаимодействие ще използваме?</w:t>
      </w:r>
    </w:p>
    <w:p w14:paraId="1EE599EF" w14:textId="3F87FD3D" w:rsidR="004C6952" w:rsidRPr="004C6952" w:rsidRDefault="004C6952" w:rsidP="004C6952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694F1C4B" w14:textId="3E276812" w:rsidR="004C6952" w:rsidRPr="004C6952" w:rsidRDefault="004C6952" w:rsidP="007304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5" w:themeFillTint="33"/>
        <w:spacing w:after="0" w:line="276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Практически пример</w:t>
      </w:r>
      <w:r w:rsidR="00730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„</w:t>
      </w: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Конфликт относно обратната връзка</w:t>
      </w:r>
      <w:r w:rsidR="00730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“</w:t>
      </w:r>
    </w:p>
    <w:p w14:paraId="2AE06A37" w14:textId="0270FC1E" w:rsidR="004C6952" w:rsidRPr="004C6952" w:rsidRDefault="004C6952" w:rsidP="007304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5" w:themeFillTint="33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 международен екип ръководителят дава директна критика на служител пред останалите членове:</w:t>
      </w:r>
      <w:r w:rsid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„Това решение е неправилно и трябва да бъде променено.“</w:t>
      </w:r>
      <w:r w:rsid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Служителят не реагира, но след срещата престава да участва активно в дискусиите.</w:t>
      </w:r>
    </w:p>
    <w:p w14:paraId="017B618D" w14:textId="10527650" w:rsidR="004C6952" w:rsidRPr="007304CC" w:rsidRDefault="004C6952" w:rsidP="007304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5" w:themeFillTint="33"/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Възможна първоначална интерпретация</w:t>
      </w:r>
      <w:r w:rsidR="00730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: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„Той няма мотивация.“</w:t>
      </w:r>
    </w:p>
    <w:p w14:paraId="1C34C864" w14:textId="76821CB9" w:rsidR="004C6952" w:rsidRPr="007304CC" w:rsidRDefault="004C6952" w:rsidP="007304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5" w:themeFillTint="33"/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lastRenderedPageBreak/>
        <w:t>По-задълбочен анализ</w:t>
      </w:r>
      <w:r w:rsidR="00730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: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Възможно е публичната критика да се възприема като загуба на достойнство или лице. Следователно проблемът може да бъде не в мотивацията, а в начина на предоставяне на обратна връзка.</w:t>
      </w:r>
    </w:p>
    <w:p w14:paraId="7436C038" w14:textId="5E29F61E" w:rsidR="004C6952" w:rsidRPr="007304CC" w:rsidRDefault="004C6952" w:rsidP="007304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5" w:themeFillTint="33"/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По-подходящо решение</w:t>
      </w:r>
      <w:r w:rsidR="00730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: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критиката да бъде конкретна;</w:t>
      </w:r>
      <w:r w:rsidR="00730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 се обсъжда поведението, а не личността;</w:t>
      </w:r>
      <w:r w:rsidR="00730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 се даде възможност за обяснение;</w:t>
      </w:r>
      <w:r w:rsidR="00730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при необходимост обратната връзка да бъде индивидуална;</w:t>
      </w:r>
      <w:r w:rsidR="00730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 се провери дали двете страни разбират еднакво целта на разговора.</w:t>
      </w:r>
    </w:p>
    <w:p w14:paraId="79F3415A" w14:textId="77777777" w:rsidR="007304CC" w:rsidRDefault="007304CC" w:rsidP="004C6952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05123383" w14:textId="6B520DA9" w:rsidR="004C6952" w:rsidRPr="004C6952" w:rsidRDefault="004C6952" w:rsidP="00804D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spacing w:after="0" w:line="276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Практически пример </w:t>
      </w:r>
      <w:r w:rsidR="00730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„</w:t>
      </w: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Глобален виртуален екип</w:t>
      </w:r>
      <w:r w:rsidR="00730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“</w:t>
      </w:r>
    </w:p>
    <w:p w14:paraId="581B1A5E" w14:textId="77777777" w:rsidR="00804D78" w:rsidRDefault="004C6952" w:rsidP="00804D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Членове на екип от България, Германия, Индия и САЩ трябва да вземат решение по проект. Българският и германският участник искат конкретен срок и подробно разпределение на задачите. Американският участник предлага бързо решение и последваща адаптация. Индийският участник не изразява несъгласие по време на срещата.</w:t>
      </w:r>
      <w:r w:rsidR="007304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След срещата обаче става ясно, че той не е съгласен с решението.</w:t>
      </w:r>
      <w:r w:rsid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Какъв е проблемът?</w:t>
      </w:r>
      <w:r w:rsidR="00730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Не е достатъчно да се каже:</w:t>
      </w:r>
      <w:r w:rsidR="00730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„</w:t>
      </w:r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Културите са различни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.“</w:t>
      </w:r>
      <w:r w:rsidR="007304C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</w:t>
      </w: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Необходимо е да се провери:</w:t>
      </w:r>
      <w:r w:rsid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как всеки разбира ролята си;</w:t>
      </w:r>
      <w:r w:rsid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дали всички са разбрали решението;</w:t>
      </w:r>
      <w:r w:rsid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дали има различия в отношението към сроковете;</w:t>
      </w:r>
      <w:r w:rsid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дали участниците се чувстват свободни да изразяват несъгласие;</w:t>
      </w:r>
      <w:r w:rsid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дали виртуалният формат позволява достатъчно време за реакция.</w:t>
      </w:r>
    </w:p>
    <w:p w14:paraId="05CED45A" w14:textId="4E52C34C" w:rsidR="004C6952" w:rsidRPr="00804D78" w:rsidRDefault="004C6952" w:rsidP="00804D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04D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Възможно решени</w:t>
      </w:r>
      <w:r w:rsidR="00804D78" w:rsidRPr="00804D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е: </w:t>
      </w:r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Екипът може да въведе правило:</w:t>
      </w:r>
      <w:r w:rsidR="00804D78" w:rsidRPr="00804D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</w:t>
      </w:r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„</w:t>
      </w:r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В края на всяка среща решението се обобщава писмено, всеки участник има възможност да зададе въпрос или да изрази несъгласие, а окончателното решение се потвърждава в общ канал</w:t>
      </w:r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.“</w:t>
      </w:r>
      <w:r w:rsidR="00804D78" w:rsidRPr="00804D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</w:t>
      </w:r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Така културното различие не се премахва, а се управлява чрез </w:t>
      </w:r>
      <w:r w:rsidRPr="00804D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ясен процес</w:t>
      </w:r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4F7D791D" w14:textId="77777777" w:rsidR="00804D78" w:rsidRDefault="00804D78" w:rsidP="004C6952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42CDA29B" w14:textId="64E8BBE7" w:rsidR="004C6952" w:rsidRPr="00804D78" w:rsidRDefault="004C6952" w:rsidP="00804D78">
      <w:pPr>
        <w:spacing w:after="0" w:line="276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</w:pPr>
      <w:r w:rsidRPr="00804D7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  <w:t>Съвременен модел за управление на проблеми и конфликти</w:t>
      </w:r>
    </w:p>
    <w:p w14:paraId="65E3FD22" w14:textId="1B9C3DEE" w:rsidR="004C6952" w:rsidRPr="004C6952" w:rsidRDefault="004C6952" w:rsidP="00804D7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 практика компетентният член на междукултурен екип може да следва следния модел:</w:t>
      </w:r>
    </w:p>
    <w:p w14:paraId="33D74D82" w14:textId="77777777" w:rsidR="00804D78" w:rsidRDefault="00804D78" w:rsidP="004C6952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5D5393B8" w14:textId="77777777" w:rsidR="00804D78" w:rsidRDefault="00804D78" w:rsidP="004C6952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1F545A23" w14:textId="5899C5D2" w:rsidR="00804D78" w:rsidRDefault="00B831EC" w:rsidP="00B831EC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lang w:eastAsia="bg-BG"/>
          <w14:ligatures w14:val="none"/>
        </w:rPr>
        <w:lastRenderedPageBreak/>
        <w:drawing>
          <wp:inline distT="0" distB="0" distL="0" distR="0" wp14:anchorId="5FF1CDF4" wp14:editId="70DB9964">
            <wp:extent cx="7130420" cy="2970397"/>
            <wp:effectExtent l="0" t="0" r="0" b="1905"/>
            <wp:docPr id="1593917487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3730" cy="29842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4DF9A7" w14:textId="77777777" w:rsidR="00804D78" w:rsidRDefault="00804D78" w:rsidP="004C6952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22C697BB" w14:textId="77777777" w:rsidR="00804D78" w:rsidRDefault="00804D78" w:rsidP="004C6952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210BD72D" w14:textId="1A9C14ED" w:rsidR="004C6952" w:rsidRPr="004C6952" w:rsidRDefault="004C6952" w:rsidP="00B831EC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Фигура 4.</w:t>
      </w:r>
      <w:r w:rsidRPr="00B831E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="00B831EC" w:rsidRPr="00B831E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Модел</w:t>
      </w:r>
      <w:r w:rsidR="00B831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</w:t>
      </w:r>
      <w:r w:rsidR="00B831EC" w:rsidRPr="00B831EC">
        <w:rPr>
          <w:rFonts w:ascii="Times New Roman" w:hAnsi="Times New Roman" w:cs="Times New Roman"/>
          <w:sz w:val="24"/>
          <w:szCs w:val="24"/>
        </w:rPr>
        <w:t>„STOP – UNDERSTAND – ADAPT – SOLVE“</w:t>
      </w:r>
    </w:p>
    <w:p w14:paraId="6A89D3BC" w14:textId="77777777" w:rsidR="00804D78" w:rsidRDefault="00804D78" w:rsidP="004C6952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699AA72B" w14:textId="77777777" w:rsidR="00804D78" w:rsidRDefault="00804D78" w:rsidP="004C6952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04A95D1B" w14:textId="77777777" w:rsidR="00804D78" w:rsidRDefault="00804D78" w:rsidP="004C6952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4EAFF111" w14:textId="000DC282" w:rsidR="004C6952" w:rsidRPr="00804D78" w:rsidRDefault="00804D78" w:rsidP="00804D78">
      <w:pPr>
        <w:spacing w:after="0" w:line="276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5B9BD5" w:themeColor="accent1"/>
          <w:kern w:val="0"/>
          <w:sz w:val="24"/>
          <w:szCs w:val="24"/>
          <w:lang w:eastAsia="bg-BG"/>
          <w14:ligatures w14:val="none"/>
        </w:rPr>
      </w:pPr>
      <w:r w:rsidRPr="00804D78">
        <w:rPr>
          <w:rFonts w:ascii="Times New Roman" w:eastAsia="Times New Roman" w:hAnsi="Times New Roman" w:cs="Times New Roman"/>
          <w:b/>
          <w:bCs/>
          <w:color w:val="5B9BD5" w:themeColor="accent1"/>
          <w:kern w:val="0"/>
          <w:sz w:val="24"/>
          <w:szCs w:val="24"/>
          <w:lang w:eastAsia="bg-BG"/>
          <w14:ligatures w14:val="none"/>
        </w:rPr>
        <w:t>ЗАКЛЮЧЕНИЕ</w:t>
      </w:r>
    </w:p>
    <w:p w14:paraId="2EC7C6A6" w14:textId="77777777" w:rsidR="00804D78" w:rsidRDefault="00804D78" w:rsidP="00804D7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4EC00991" w14:textId="2AEBAFE6" w:rsidR="004C6952" w:rsidRPr="004C6952" w:rsidRDefault="004C6952" w:rsidP="00804D7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Решаването на проблеми и управлението на конфликти в междукултурна среда изискват повече от познаване на различията между националните култури. Необходимо е развитие на способност за критично мислене, самоосъзнаване, активно слушане, емпатия, адаптивна комуникация, управление на емоциите и културна интелигентност.</w:t>
      </w:r>
    </w:p>
    <w:p w14:paraId="383BEB33" w14:textId="77777777" w:rsidR="004C6952" w:rsidRPr="004C6952" w:rsidRDefault="004C6952" w:rsidP="00804D7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Съвременният подход не разглежда културното различие като автоматична причина за конфликт. То може да се превърне както в източник на недоразумения, така и в ресурс за по-добри решения, когато членовете на екипа умеят да използват различните перспективи конструктивно.</w:t>
      </w:r>
    </w:p>
    <w:p w14:paraId="6DBAD01A" w14:textId="77777777" w:rsidR="004C6952" w:rsidRPr="004C6952" w:rsidRDefault="004C6952" w:rsidP="00804D7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Особено значение придобиват тези компетенции при глобалните виртуални екипи, където към културните различия се добавят езикови бариери, различия в часовите зони, ограничени невербални сигнали и зависимост от дигиталните комуникационни технологии. Затова ефективното управление на междукултурните конфликти може да бъде разглеждано като процес на постоянно учене, адаптиране и изграждане на доверие.</w:t>
      </w:r>
    </w:p>
    <w:p w14:paraId="32CE67B6" w14:textId="77777777" w:rsidR="004C6952" w:rsidRPr="004C6952" w:rsidRDefault="004C6952" w:rsidP="00804D7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Основната цел не е различията да бъдат премахнати, а да бъдат превърнати в основа за взаимно разбиране, иновации и по-качествени решения.</w:t>
      </w:r>
    </w:p>
    <w:p w14:paraId="0399630C" w14:textId="77777777" w:rsidR="00804D78" w:rsidRDefault="00804D78" w:rsidP="004C6952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0C7E6A6C" w14:textId="411CA958" w:rsidR="004C6952" w:rsidRPr="00804D78" w:rsidRDefault="004C6952" w:rsidP="004C6952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5B9BD5" w:themeColor="accent1"/>
          <w:kern w:val="36"/>
          <w:sz w:val="24"/>
          <w:szCs w:val="24"/>
          <w:lang w:eastAsia="bg-BG"/>
          <w14:ligatures w14:val="none"/>
        </w:rPr>
      </w:pPr>
      <w:r w:rsidRPr="00804D78">
        <w:rPr>
          <w:rFonts w:ascii="Times New Roman" w:eastAsia="Times New Roman" w:hAnsi="Times New Roman" w:cs="Times New Roman"/>
          <w:b/>
          <w:bCs/>
          <w:color w:val="5B9BD5" w:themeColor="accent1"/>
          <w:kern w:val="36"/>
          <w:sz w:val="24"/>
          <w:szCs w:val="24"/>
          <w:lang w:eastAsia="bg-BG"/>
          <w14:ligatures w14:val="none"/>
        </w:rPr>
        <w:t>Въпроси за самоподготовка</w:t>
      </w:r>
    </w:p>
    <w:p w14:paraId="68C55C04" w14:textId="77777777" w:rsidR="004C6952" w:rsidRPr="004C6952" w:rsidRDefault="004C6952" w:rsidP="004C6952">
      <w:pPr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Какво представлява съвременната система за решаване на проблеми и кои са основните ѝ етапи?</w:t>
      </w:r>
    </w:p>
    <w:p w14:paraId="7667FACA" w14:textId="77777777" w:rsidR="004C6952" w:rsidRPr="004C6952" w:rsidRDefault="004C6952" w:rsidP="004C6952">
      <w:pPr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Защо е важно при анализ на проблем в междукултурен екип да се разграничават фактите от интерпретациите?</w:t>
      </w:r>
    </w:p>
    <w:p w14:paraId="0E0D0275" w14:textId="77777777" w:rsidR="004C6952" w:rsidRPr="004C6952" w:rsidRDefault="004C6952" w:rsidP="004C6952">
      <w:pPr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Какво представлява културната интелигентност и кои са нейните основни компоненти?</w:t>
      </w:r>
    </w:p>
    <w:p w14:paraId="24240BB6" w14:textId="77777777" w:rsidR="004C6952" w:rsidRPr="004C6952" w:rsidRDefault="004C6952" w:rsidP="004C6952">
      <w:pPr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Какви са основните видове конфликти в екипа и с какво се различават конфликтът на задачата, процесният и </w:t>
      </w:r>
      <w:proofErr w:type="spellStart"/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отношенческият</w:t>
      </w:r>
      <w:proofErr w:type="spellEnd"/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конфликт?</w:t>
      </w:r>
    </w:p>
    <w:p w14:paraId="15E20A5B" w14:textId="77777777" w:rsidR="004C6952" w:rsidRPr="004C6952" w:rsidRDefault="004C6952" w:rsidP="004C6952">
      <w:pPr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Кои са основните стилове за управление на конфликт и кога е подходящо да бъдат използвани?</w:t>
      </w:r>
    </w:p>
    <w:p w14:paraId="1BB3F23E" w14:textId="77777777" w:rsidR="004C6952" w:rsidRPr="004C6952" w:rsidRDefault="004C6952" w:rsidP="004C6952">
      <w:pPr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Как културните различия могат да повлияят върху начина на изразяване и възприемане на несъгласие?</w:t>
      </w:r>
    </w:p>
    <w:p w14:paraId="6160FC4E" w14:textId="77777777" w:rsidR="004C6952" w:rsidRPr="004C6952" w:rsidRDefault="004C6952" w:rsidP="004C6952">
      <w:pPr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Каква е ролята на активното слушане, емпатията и адаптивната комуникация при решаването на междукултурни конфликти?</w:t>
      </w:r>
    </w:p>
    <w:p w14:paraId="60BC169F" w14:textId="77777777" w:rsidR="004C6952" w:rsidRPr="004C6952" w:rsidRDefault="004C6952" w:rsidP="004C6952">
      <w:pPr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Какво представлява психологическата безопасност и защо е важна за междукултурните екипи?</w:t>
      </w:r>
    </w:p>
    <w:p w14:paraId="2ABCCD3F" w14:textId="77777777" w:rsidR="004C6952" w:rsidRPr="004C6952" w:rsidRDefault="004C6952" w:rsidP="004C6952">
      <w:pPr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Какви допълнителни предизвикателства възникват при управлението на конфликти в глобални виртуални екипи?</w:t>
      </w:r>
    </w:p>
    <w:p w14:paraId="281AAA8D" w14:textId="77777777" w:rsidR="004C6952" w:rsidRPr="004C6952" w:rsidRDefault="004C6952" w:rsidP="004C6952">
      <w:pPr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C695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Как културното разнообразие може да бъде превърнато от източник на конфликт в ресурс за решаване на проблеми?</w:t>
      </w:r>
    </w:p>
    <w:p w14:paraId="065D6F92" w14:textId="77777777" w:rsidR="00804D78" w:rsidRDefault="00804D78" w:rsidP="004C6952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02B390A7" w14:textId="2E79812D" w:rsidR="004C6952" w:rsidRDefault="004C6952" w:rsidP="004C6952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5B9BD5" w:themeColor="accent1"/>
          <w:kern w:val="36"/>
          <w:sz w:val="24"/>
          <w:szCs w:val="24"/>
          <w:lang w:eastAsia="bg-BG"/>
          <w14:ligatures w14:val="none"/>
        </w:rPr>
      </w:pPr>
      <w:r w:rsidRPr="00804D78">
        <w:rPr>
          <w:rFonts w:ascii="Times New Roman" w:eastAsia="Times New Roman" w:hAnsi="Times New Roman" w:cs="Times New Roman"/>
          <w:b/>
          <w:bCs/>
          <w:color w:val="5B9BD5" w:themeColor="accent1"/>
          <w:kern w:val="36"/>
          <w:sz w:val="24"/>
          <w:szCs w:val="24"/>
          <w:lang w:eastAsia="bg-BG"/>
          <w14:ligatures w14:val="none"/>
        </w:rPr>
        <w:t>Литературни и информационни източници</w:t>
      </w:r>
    </w:p>
    <w:p w14:paraId="1B874B37" w14:textId="77777777" w:rsidR="00804D78" w:rsidRDefault="00804D78" w:rsidP="00804D78">
      <w:pPr>
        <w:pStyle w:val="a9"/>
        <w:numPr>
          <w:ilvl w:val="1"/>
          <w:numId w:val="17"/>
        </w:num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Adair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W. L.,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Buchan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N. R.,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Chen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X.-P.,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Liu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L. A.,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et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al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. (2024).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Listening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and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speaking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without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words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: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Effective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communication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in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multicultural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teams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.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In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[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Multicultural</w:t>
      </w:r>
      <w:proofErr w:type="spellEnd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teams</w:t>
      </w:r>
      <w:proofErr w:type="spellEnd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]</w:t>
      </w:r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(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pp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. 45–61).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Springer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75C849FE" w14:textId="77777777" w:rsidR="00804D78" w:rsidRDefault="004C6952" w:rsidP="00804D78">
      <w:pPr>
        <w:pStyle w:val="a9"/>
        <w:numPr>
          <w:ilvl w:val="1"/>
          <w:numId w:val="17"/>
        </w:num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Bücker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J., &amp;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Korzilius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H. (2024).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Developing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and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validating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a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team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cultural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intelligence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scale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.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Applied</w:t>
      </w:r>
      <w:proofErr w:type="spellEnd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Psychology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6EE019F9" w14:textId="77777777" w:rsidR="00804D78" w:rsidRDefault="004C6952" w:rsidP="00804D78">
      <w:pPr>
        <w:pStyle w:val="a9"/>
        <w:numPr>
          <w:ilvl w:val="1"/>
          <w:numId w:val="17"/>
        </w:num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Davaei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M., &amp;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Gunkel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M. (2024). The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role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of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intelligences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in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teams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: A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systematic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literature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review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.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Review</w:t>
      </w:r>
      <w:proofErr w:type="spellEnd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 of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Managerial</w:t>
      </w:r>
      <w:proofErr w:type="spellEnd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 Science, 18</w:t>
      </w:r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259–297.</w:t>
      </w:r>
    </w:p>
    <w:p w14:paraId="5353A825" w14:textId="77777777" w:rsidR="00804D78" w:rsidRDefault="00804D78" w:rsidP="00804D78">
      <w:pPr>
        <w:pStyle w:val="a9"/>
        <w:numPr>
          <w:ilvl w:val="1"/>
          <w:numId w:val="17"/>
        </w:num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Guo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W. (2025).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Conflict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resolution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in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intercultural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communication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: Strategies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for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managing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cultural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conflicts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.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Humanities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and Social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Sciences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Communications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12, 73.</w:t>
      </w:r>
    </w:p>
    <w:p w14:paraId="6CA7EE9C" w14:textId="77777777" w:rsidR="00804D78" w:rsidRDefault="00804D78" w:rsidP="00804D78">
      <w:pPr>
        <w:pStyle w:val="a9"/>
        <w:numPr>
          <w:ilvl w:val="1"/>
          <w:numId w:val="17"/>
        </w:num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Hofstede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G. (2001).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Culture's</w:t>
      </w:r>
      <w:proofErr w:type="spellEnd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consequences</w:t>
      </w:r>
      <w:proofErr w:type="spellEnd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: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Comparing</w:t>
      </w:r>
      <w:proofErr w:type="spellEnd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values</w:t>
      </w:r>
      <w:proofErr w:type="spellEnd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,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behaviors</w:t>
      </w:r>
      <w:proofErr w:type="spellEnd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,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institutions</w:t>
      </w:r>
      <w:proofErr w:type="spellEnd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 and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organizations</w:t>
      </w:r>
      <w:proofErr w:type="spellEnd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across</w:t>
      </w:r>
      <w:proofErr w:type="spellEnd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nations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(2nd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ed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.).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Sage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52012E52" w14:textId="77777777" w:rsidR="00804D78" w:rsidRDefault="00804D78" w:rsidP="00804D78">
      <w:pPr>
        <w:pStyle w:val="a9"/>
        <w:numPr>
          <w:ilvl w:val="1"/>
          <w:numId w:val="17"/>
        </w:num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Hofstede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G.,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Hofstede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G. J., &amp;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Minkov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M. (2010).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Cultures</w:t>
      </w:r>
      <w:proofErr w:type="spellEnd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 and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organizations</w:t>
      </w:r>
      <w:proofErr w:type="spellEnd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: Software of the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mind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(3rd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ed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.).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McGraw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-Hill.</w:t>
      </w:r>
    </w:p>
    <w:p w14:paraId="0F27091B" w14:textId="77777777" w:rsidR="00804D78" w:rsidRDefault="004C6952" w:rsidP="00804D78">
      <w:pPr>
        <w:pStyle w:val="a9"/>
        <w:numPr>
          <w:ilvl w:val="1"/>
          <w:numId w:val="17"/>
        </w:num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Johnson, W. H. A.,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Dong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L.,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Li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M. L., &amp;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Taras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V. (2024).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Transcending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conflict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in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global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virtual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teams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: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Multi-level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effects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of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cultural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intelligence and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perceptions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of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conflict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on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subjective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and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objective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outcomes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.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Journal</w:t>
      </w:r>
      <w:proofErr w:type="spellEnd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 of International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Management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26EC2FF8" w14:textId="77777777" w:rsidR="00804D78" w:rsidRDefault="00804D78" w:rsidP="00804D78">
      <w:pPr>
        <w:pStyle w:val="a9"/>
        <w:numPr>
          <w:ilvl w:val="1"/>
          <w:numId w:val="17"/>
        </w:num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Ng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K. Y.,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Rockstuhl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T., &amp;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Ang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S. (2025).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Language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proficiency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and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cultural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intelligence: A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meta-analysis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based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on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conservation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of resources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theory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and the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overt-covert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model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of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culture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.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Applied</w:t>
      </w:r>
      <w:proofErr w:type="spellEnd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Psychology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5D62FCA1" w14:textId="77777777" w:rsidR="00804D78" w:rsidRDefault="004C6952" w:rsidP="00804D78">
      <w:pPr>
        <w:pStyle w:val="a9"/>
        <w:numPr>
          <w:ilvl w:val="1"/>
          <w:numId w:val="17"/>
        </w:num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Taras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V.,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et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al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. (2024).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Temporal</w:t>
      </w:r>
      <w:proofErr w:type="spellEnd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diversity</w:t>
      </w:r>
      <w:proofErr w:type="spellEnd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in</w:t>
      </w:r>
      <w:proofErr w:type="spellEnd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global</w:t>
      </w:r>
      <w:proofErr w:type="spellEnd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virtual</w:t>
      </w:r>
      <w:proofErr w:type="spellEnd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teams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.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Journal</w:t>
      </w:r>
      <w:proofErr w:type="spellEnd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 of International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Business</w:t>
      </w:r>
      <w:proofErr w:type="spellEnd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Studies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36587CF4" w14:textId="77777777" w:rsidR="00804D78" w:rsidRDefault="00804D78" w:rsidP="00804D78">
      <w:pPr>
        <w:pStyle w:val="a9"/>
        <w:numPr>
          <w:ilvl w:val="1"/>
          <w:numId w:val="17"/>
        </w:num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Thomas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K. W., &amp;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Kilmann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R. H. (1974).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Thomas-Kilmann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conflict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mode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instrument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.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Xicom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3DB7E136" w14:textId="77777777" w:rsidR="00804D78" w:rsidRDefault="00804D78" w:rsidP="00804D78">
      <w:pPr>
        <w:pStyle w:val="a9"/>
        <w:numPr>
          <w:ilvl w:val="1"/>
          <w:numId w:val="17"/>
        </w:num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Triandis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H. C. (1995).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Individualism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&amp;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collectivism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.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Westview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Press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20590C34" w14:textId="71C56B72" w:rsidR="004C6952" w:rsidRPr="00804D78" w:rsidRDefault="004C6952" w:rsidP="00804D78">
      <w:pPr>
        <w:pStyle w:val="a9"/>
        <w:numPr>
          <w:ilvl w:val="1"/>
          <w:numId w:val="17"/>
        </w:num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Urgun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D.,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Seidel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J.,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Vangeli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E.,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Borges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M., &amp;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de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Oliveira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R. F. (2025).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Exploring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the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impact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of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cross-cultural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training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on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cultural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competence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and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cultural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intelligence: A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narrative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systematic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literature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review</w:t>
      </w:r>
      <w:proofErr w:type="spellEnd"/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.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Frontiers</w:t>
      </w:r>
      <w:proofErr w:type="spellEnd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in</w:t>
      </w:r>
      <w:proofErr w:type="spellEnd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Psychology</w:t>
      </w:r>
      <w:proofErr w:type="spellEnd"/>
      <w:r w:rsidRPr="00804D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, 16</w:t>
      </w:r>
      <w:r w:rsidRPr="00804D7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1511788.</w:t>
      </w:r>
    </w:p>
    <w:sectPr w:rsidR="004C6952" w:rsidRPr="00804D78" w:rsidSect="00D21610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9FE41" w14:textId="77777777" w:rsidR="00E431BB" w:rsidRDefault="00E431BB" w:rsidP="00D21610">
      <w:pPr>
        <w:spacing w:after="0" w:line="240" w:lineRule="auto"/>
      </w:pPr>
      <w:r>
        <w:separator/>
      </w:r>
    </w:p>
  </w:endnote>
  <w:endnote w:type="continuationSeparator" w:id="0">
    <w:p w14:paraId="7EEC45CE" w14:textId="77777777" w:rsidR="00E431BB" w:rsidRDefault="00E431BB" w:rsidP="00D21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2804372"/>
      <w:docPartObj>
        <w:docPartGallery w:val="Page Numbers (Bottom of Page)"/>
        <w:docPartUnique/>
      </w:docPartObj>
    </w:sdtPr>
    <w:sdtContent>
      <w:p w14:paraId="26461CC9" w14:textId="74727EE7" w:rsidR="00D21610" w:rsidRDefault="00D21610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8DA04E" w14:textId="77777777" w:rsidR="00D21610" w:rsidRDefault="00D21610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29CCF" w14:textId="77777777" w:rsidR="00E431BB" w:rsidRDefault="00E431BB" w:rsidP="00D21610">
      <w:pPr>
        <w:spacing w:after="0" w:line="240" w:lineRule="auto"/>
      </w:pPr>
      <w:r>
        <w:separator/>
      </w:r>
    </w:p>
  </w:footnote>
  <w:footnote w:type="continuationSeparator" w:id="0">
    <w:p w14:paraId="6F6D858E" w14:textId="77777777" w:rsidR="00E431BB" w:rsidRDefault="00E431BB" w:rsidP="00D216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43A1"/>
    <w:multiLevelType w:val="multilevel"/>
    <w:tmpl w:val="8DB28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95237"/>
    <w:multiLevelType w:val="multilevel"/>
    <w:tmpl w:val="9E6AD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DF3289"/>
    <w:multiLevelType w:val="multilevel"/>
    <w:tmpl w:val="E57A3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A9059C"/>
    <w:multiLevelType w:val="multilevel"/>
    <w:tmpl w:val="E0466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AB1B36"/>
    <w:multiLevelType w:val="multilevel"/>
    <w:tmpl w:val="3620F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A303CF"/>
    <w:multiLevelType w:val="multilevel"/>
    <w:tmpl w:val="826E4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0A150F"/>
    <w:multiLevelType w:val="multilevel"/>
    <w:tmpl w:val="1A62A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2D547A"/>
    <w:multiLevelType w:val="multilevel"/>
    <w:tmpl w:val="11A68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9748A5"/>
    <w:multiLevelType w:val="multilevel"/>
    <w:tmpl w:val="2DDCC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716A87"/>
    <w:multiLevelType w:val="multilevel"/>
    <w:tmpl w:val="1C288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800D03"/>
    <w:multiLevelType w:val="multilevel"/>
    <w:tmpl w:val="E1088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743559"/>
    <w:multiLevelType w:val="hybridMultilevel"/>
    <w:tmpl w:val="173A7124"/>
    <w:lvl w:ilvl="0" w:tplc="CE0678D6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4486AFE"/>
    <w:multiLevelType w:val="multilevel"/>
    <w:tmpl w:val="C2F4C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EF7E84"/>
    <w:multiLevelType w:val="multilevel"/>
    <w:tmpl w:val="CC1CD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DF5B0F"/>
    <w:multiLevelType w:val="multilevel"/>
    <w:tmpl w:val="378A1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4152F6"/>
    <w:multiLevelType w:val="multilevel"/>
    <w:tmpl w:val="EE363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CA37BF2"/>
    <w:multiLevelType w:val="multilevel"/>
    <w:tmpl w:val="7F7C1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8F34AF"/>
    <w:multiLevelType w:val="multilevel"/>
    <w:tmpl w:val="969EC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366249"/>
    <w:multiLevelType w:val="multilevel"/>
    <w:tmpl w:val="91E22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CC09E8"/>
    <w:multiLevelType w:val="multilevel"/>
    <w:tmpl w:val="77F2F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1998577">
    <w:abstractNumId w:val="18"/>
  </w:num>
  <w:num w:numId="2" w16cid:durableId="2068530015">
    <w:abstractNumId w:val="3"/>
  </w:num>
  <w:num w:numId="3" w16cid:durableId="941301310">
    <w:abstractNumId w:val="9"/>
  </w:num>
  <w:num w:numId="4" w16cid:durableId="1722973584">
    <w:abstractNumId w:val="10"/>
  </w:num>
  <w:num w:numId="5" w16cid:durableId="994184028">
    <w:abstractNumId w:val="7"/>
  </w:num>
  <w:num w:numId="6" w16cid:durableId="117113380">
    <w:abstractNumId w:val="16"/>
  </w:num>
  <w:num w:numId="7" w16cid:durableId="454982469">
    <w:abstractNumId w:val="5"/>
  </w:num>
  <w:num w:numId="8" w16cid:durableId="562641256">
    <w:abstractNumId w:val="12"/>
  </w:num>
  <w:num w:numId="9" w16cid:durableId="42096612">
    <w:abstractNumId w:val="1"/>
  </w:num>
  <w:num w:numId="10" w16cid:durableId="2011130028">
    <w:abstractNumId w:val="2"/>
  </w:num>
  <w:num w:numId="11" w16cid:durableId="500659816">
    <w:abstractNumId w:val="14"/>
  </w:num>
  <w:num w:numId="12" w16cid:durableId="256334129">
    <w:abstractNumId w:val="4"/>
  </w:num>
  <w:num w:numId="13" w16cid:durableId="380791523">
    <w:abstractNumId w:val="17"/>
  </w:num>
  <w:num w:numId="14" w16cid:durableId="660738187">
    <w:abstractNumId w:val="13"/>
  </w:num>
  <w:num w:numId="15" w16cid:durableId="688260491">
    <w:abstractNumId w:val="8"/>
  </w:num>
  <w:num w:numId="16" w16cid:durableId="1070536654">
    <w:abstractNumId w:val="6"/>
  </w:num>
  <w:num w:numId="17" w16cid:durableId="1736195545">
    <w:abstractNumId w:val="15"/>
  </w:num>
  <w:num w:numId="18" w16cid:durableId="1579364171">
    <w:abstractNumId w:val="0"/>
  </w:num>
  <w:num w:numId="19" w16cid:durableId="148794230">
    <w:abstractNumId w:val="19"/>
  </w:num>
  <w:num w:numId="20" w16cid:durableId="180907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52"/>
    <w:rsid w:val="002B643F"/>
    <w:rsid w:val="004C6952"/>
    <w:rsid w:val="006D176F"/>
    <w:rsid w:val="007304CC"/>
    <w:rsid w:val="007A6885"/>
    <w:rsid w:val="00804D78"/>
    <w:rsid w:val="00B831EC"/>
    <w:rsid w:val="00D21610"/>
    <w:rsid w:val="00D96E3A"/>
    <w:rsid w:val="00E431BB"/>
    <w:rsid w:val="00F4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4019B"/>
  <w15:chartTrackingRefBased/>
  <w15:docId w15:val="{6B8E2D61-627A-4D1F-9C0C-16898CEC8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69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69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695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9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95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9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9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9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9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C695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C69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C695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C6952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C6952"/>
    <w:rPr>
      <w:rFonts w:eastAsiaTheme="majorEastAsia" w:cstheme="majorBidi"/>
      <w:color w:val="2E74B5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C69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C695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C69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C69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9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C69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9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C69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69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C69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695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C6952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C695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C6952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4C6952"/>
    <w:rPr>
      <w:b/>
      <w:bCs/>
      <w:smallCaps/>
      <w:color w:val="2E74B5" w:themeColor="accent1" w:themeShade="BF"/>
      <w:spacing w:val="5"/>
    </w:rPr>
  </w:style>
  <w:style w:type="character" w:styleId="ae">
    <w:name w:val="Strong"/>
    <w:basedOn w:val="a0"/>
    <w:uiPriority w:val="22"/>
    <w:qFormat/>
    <w:rsid w:val="004C6952"/>
    <w:rPr>
      <w:b/>
      <w:bCs/>
    </w:rPr>
  </w:style>
  <w:style w:type="paragraph" w:styleId="af">
    <w:name w:val="header"/>
    <w:basedOn w:val="a"/>
    <w:link w:val="af0"/>
    <w:uiPriority w:val="99"/>
    <w:unhideWhenUsed/>
    <w:rsid w:val="00D216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0">
    <w:name w:val="Горен колонтитул Знак"/>
    <w:basedOn w:val="a0"/>
    <w:link w:val="af"/>
    <w:uiPriority w:val="99"/>
    <w:rsid w:val="00D21610"/>
  </w:style>
  <w:style w:type="paragraph" w:styleId="af1">
    <w:name w:val="footer"/>
    <w:basedOn w:val="a"/>
    <w:link w:val="af2"/>
    <w:uiPriority w:val="99"/>
    <w:unhideWhenUsed/>
    <w:rsid w:val="00D216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2">
    <w:name w:val="Долен колонтитул Знак"/>
    <w:basedOn w:val="a0"/>
    <w:link w:val="af1"/>
    <w:uiPriority w:val="99"/>
    <w:rsid w:val="00D216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17</Pages>
  <Words>3085</Words>
  <Characters>17587</Characters>
  <Application>Microsoft Office Word</Application>
  <DocSecurity>0</DocSecurity>
  <Lines>146</Lines>
  <Paragraphs>41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гл. ас. д-р Жанета Цонева</dc:creator>
  <cp:keywords/>
  <dc:description/>
  <cp:lastModifiedBy>гл. ас. д-р Жанета Цонева</cp:lastModifiedBy>
  <cp:revision>4</cp:revision>
  <dcterms:created xsi:type="dcterms:W3CDTF">2026-10-08T18:08:00Z</dcterms:created>
  <dcterms:modified xsi:type="dcterms:W3CDTF">2026-10-08T19:10:00Z</dcterms:modified>
</cp:coreProperties>
</file>