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FC6CAD" w14:textId="77777777" w:rsidR="008228AC" w:rsidRPr="00AC4E2D" w:rsidRDefault="008228AC" w:rsidP="008228AC">
      <w:pPr>
        <w:tabs>
          <w:tab w:val="left" w:pos="2520"/>
        </w:tabs>
        <w:spacing w:after="0" w:line="240" w:lineRule="auto"/>
        <w:jc w:val="center"/>
        <w:rPr>
          <w:rFonts w:ascii="Times New Roman" w:eastAsia="SimSun" w:hAnsi="Times New Roman" w:cs="Times New Roman"/>
          <w:b/>
          <w:sz w:val="28"/>
          <w:szCs w:val="28"/>
          <w:lang w:val="bg-BG" w:eastAsia="zh-CN"/>
        </w:rPr>
      </w:pPr>
      <w:r>
        <w:rPr>
          <w:rFonts w:ascii="Times New Roman" w:eastAsia="SimSun" w:hAnsi="Times New Roman" w:cs="Times New Roman"/>
          <w:b/>
          <w:sz w:val="28"/>
          <w:szCs w:val="28"/>
          <w:lang w:val="bg-BG" w:eastAsia="zh-CN"/>
        </w:rPr>
        <w:t>ОСНОВИ НА СЧЕТОВОДСТВОТО</w:t>
      </w:r>
    </w:p>
    <w:p w14:paraId="53E1E3E4" w14:textId="77777777" w:rsidR="008228AC" w:rsidRPr="00AC4E2D" w:rsidRDefault="008228AC" w:rsidP="008228AC">
      <w:pPr>
        <w:spacing w:after="0" w:line="240" w:lineRule="auto"/>
        <w:jc w:val="both"/>
        <w:rPr>
          <w:rFonts w:ascii="Times New Roman" w:eastAsia="SimSun" w:hAnsi="Times New Roman" w:cs="Times New Roman"/>
          <w:sz w:val="24"/>
          <w:szCs w:val="24"/>
          <w:lang w:val="bg-BG" w:eastAsia="zh-CN"/>
        </w:rPr>
      </w:pPr>
    </w:p>
    <w:p w14:paraId="373C05B4" w14:textId="77777777" w:rsidR="008228AC" w:rsidRPr="00AC4E2D" w:rsidRDefault="008228AC" w:rsidP="008228AC">
      <w:pPr>
        <w:spacing w:after="0" w:line="240" w:lineRule="auto"/>
        <w:jc w:val="both"/>
        <w:rPr>
          <w:rFonts w:ascii="Times New Roman" w:eastAsia="SimSun" w:hAnsi="Times New Roman" w:cs="Times New Roman"/>
          <w:sz w:val="24"/>
          <w:szCs w:val="24"/>
          <w:lang w:val="bg-BG" w:eastAsia="zh-CN"/>
        </w:rPr>
      </w:pPr>
    </w:p>
    <w:p w14:paraId="14B38BCE" w14:textId="77777777" w:rsidR="008228AC" w:rsidRPr="00AC4E2D" w:rsidRDefault="008228AC" w:rsidP="008228AC">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ТЕМА  I</w:t>
      </w:r>
    </w:p>
    <w:p w14:paraId="47072744" w14:textId="77777777" w:rsidR="008228AC" w:rsidRPr="00AC4E2D" w:rsidRDefault="008228AC" w:rsidP="008228AC">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СЪЩНОСТ И ЗНАЧЕНИЕ НА </w:t>
      </w:r>
    </w:p>
    <w:p w14:paraId="787A35D7" w14:textId="77777777" w:rsidR="008228AC" w:rsidRPr="00AC4E2D" w:rsidRDefault="008228AC" w:rsidP="008228AC">
      <w:pPr>
        <w:pBdr>
          <w:bottom w:val="single" w:sz="6" w:space="1" w:color="auto"/>
        </w:pBd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СТОПАНСКАТА ОТЧЕТНОСТ</w:t>
      </w:r>
    </w:p>
    <w:p w14:paraId="037066A8" w14:textId="77777777" w:rsidR="008228AC" w:rsidRPr="00AC4E2D" w:rsidRDefault="008228AC" w:rsidP="008228AC">
      <w:pPr>
        <w:spacing w:after="0" w:line="240" w:lineRule="auto"/>
        <w:jc w:val="both"/>
        <w:rPr>
          <w:rFonts w:ascii="Times New Roman" w:eastAsia="SimSun" w:hAnsi="Times New Roman" w:cs="Times New Roman"/>
          <w:sz w:val="24"/>
          <w:szCs w:val="24"/>
          <w:lang w:val="bg-BG" w:eastAsia="zh-CN"/>
        </w:rPr>
      </w:pPr>
    </w:p>
    <w:p w14:paraId="0A1EDDBA" w14:textId="77777777" w:rsidR="008228AC" w:rsidRPr="00AC4E2D" w:rsidRDefault="008228AC" w:rsidP="008228AC">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Въведение в учебната тема</w:t>
      </w:r>
    </w:p>
    <w:p w14:paraId="5D2CDFDE" w14:textId="77777777" w:rsidR="008228AC" w:rsidRPr="00AC4E2D" w:rsidRDefault="008228AC" w:rsidP="008228AC">
      <w:pPr>
        <w:spacing w:after="0" w:line="240" w:lineRule="auto"/>
        <w:jc w:val="both"/>
        <w:rPr>
          <w:rFonts w:ascii="Times New Roman" w:eastAsia="SimSun" w:hAnsi="Times New Roman" w:cs="Times New Roman"/>
          <w:sz w:val="24"/>
          <w:szCs w:val="24"/>
          <w:lang w:val="bg-BG" w:eastAsia="zh-CN"/>
        </w:rPr>
      </w:pPr>
    </w:p>
    <w:p w14:paraId="1D952370" w14:textId="77777777" w:rsidR="008228AC" w:rsidRPr="00AC4E2D" w:rsidRDefault="008228AC" w:rsidP="008228AC">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              Учебната тема  “Същност и значение на счетоводството” запознава със същността на Счетоводството и връзката му с икономическата практика. След нейното усвояване ще можете:</w:t>
      </w:r>
    </w:p>
    <w:p w14:paraId="7D7D46B7" w14:textId="77777777" w:rsidR="008228AC" w:rsidRPr="00AC4E2D" w:rsidRDefault="008228AC" w:rsidP="008228AC">
      <w:pPr>
        <w:numPr>
          <w:ilvl w:val="0"/>
          <w:numId w:val="1"/>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да боравите с някои основни понятия</w:t>
      </w:r>
    </w:p>
    <w:p w14:paraId="4A0EE22D" w14:textId="77777777" w:rsidR="008228AC" w:rsidRPr="00AC4E2D" w:rsidRDefault="008228AC" w:rsidP="008228AC">
      <w:pPr>
        <w:numPr>
          <w:ilvl w:val="0"/>
          <w:numId w:val="1"/>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да се запознаете с какво се занимава стопанската отчетност</w:t>
      </w:r>
    </w:p>
    <w:p w14:paraId="3807B064" w14:textId="77777777" w:rsidR="008228AC" w:rsidRPr="00AC4E2D" w:rsidRDefault="008228AC" w:rsidP="008228AC">
      <w:pPr>
        <w:numPr>
          <w:ilvl w:val="0"/>
          <w:numId w:val="1"/>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да разберете връзката на счетоводството с икономическата информация</w:t>
      </w:r>
    </w:p>
    <w:p w14:paraId="1A06B037" w14:textId="77777777" w:rsidR="008228AC" w:rsidRPr="00AC4E2D" w:rsidRDefault="008228AC" w:rsidP="008228AC">
      <w:pPr>
        <w:numPr>
          <w:ilvl w:val="0"/>
          <w:numId w:val="1"/>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да научите за появата и развитието на стопанската отчетност</w:t>
      </w:r>
    </w:p>
    <w:p w14:paraId="0DA2F730" w14:textId="77777777" w:rsidR="008228AC" w:rsidRPr="00AC4E2D" w:rsidRDefault="008228AC" w:rsidP="008228AC">
      <w:pPr>
        <w:numPr>
          <w:ilvl w:val="0"/>
          <w:numId w:val="1"/>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да разберете връзката на счетоводството с отчетните измерители</w:t>
      </w:r>
    </w:p>
    <w:p w14:paraId="3FF1B1AC" w14:textId="77777777" w:rsidR="008228AC" w:rsidRPr="00AC4E2D" w:rsidRDefault="008228AC" w:rsidP="008228AC">
      <w:pPr>
        <w:numPr>
          <w:ilvl w:val="0"/>
          <w:numId w:val="1"/>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да научите кои са клоновете на стопанската отчетност</w:t>
      </w:r>
    </w:p>
    <w:p w14:paraId="3639E708" w14:textId="77777777" w:rsidR="008228AC" w:rsidRPr="00AC4E2D" w:rsidRDefault="008228AC" w:rsidP="008228AC">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Темата включва четири учебни въпроса:</w:t>
      </w:r>
    </w:p>
    <w:p w14:paraId="6660E5AF" w14:textId="77777777" w:rsidR="008228AC" w:rsidRPr="00AC4E2D" w:rsidRDefault="008228AC" w:rsidP="008228AC">
      <w:pPr>
        <w:numPr>
          <w:ilvl w:val="0"/>
          <w:numId w:val="2"/>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Икономическата информация в управлението на предприятието</w:t>
      </w:r>
    </w:p>
    <w:p w14:paraId="2E586B3A" w14:textId="77777777" w:rsidR="008228AC" w:rsidRPr="00AC4E2D" w:rsidRDefault="008228AC" w:rsidP="008228AC">
      <w:pPr>
        <w:numPr>
          <w:ilvl w:val="0"/>
          <w:numId w:val="2"/>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Поява и развитие на стопанската отчетност</w:t>
      </w:r>
    </w:p>
    <w:p w14:paraId="11166531" w14:textId="77777777" w:rsidR="008228AC" w:rsidRPr="00AC4E2D" w:rsidRDefault="008228AC" w:rsidP="008228AC">
      <w:pPr>
        <w:numPr>
          <w:ilvl w:val="0"/>
          <w:numId w:val="2"/>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Отчетни измерители</w:t>
      </w:r>
    </w:p>
    <w:p w14:paraId="2334C977" w14:textId="77777777" w:rsidR="008228AC" w:rsidRPr="00AC4E2D" w:rsidRDefault="008228AC" w:rsidP="008228AC">
      <w:pPr>
        <w:numPr>
          <w:ilvl w:val="0"/>
          <w:numId w:val="2"/>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Клонове на стопанската отчетност</w:t>
      </w:r>
    </w:p>
    <w:p w14:paraId="3B21AAB4" w14:textId="77777777" w:rsidR="008228AC" w:rsidRPr="00AC4E2D" w:rsidRDefault="008228AC" w:rsidP="008228AC">
      <w:pPr>
        <w:spacing w:after="0" w:line="240" w:lineRule="auto"/>
        <w:jc w:val="both"/>
        <w:rPr>
          <w:rFonts w:ascii="Times New Roman" w:eastAsia="SimSun" w:hAnsi="Times New Roman" w:cs="Times New Roman"/>
          <w:sz w:val="24"/>
          <w:szCs w:val="24"/>
          <w:lang w:val="bg-BG" w:eastAsia="zh-CN"/>
        </w:rPr>
      </w:pPr>
    </w:p>
    <w:p w14:paraId="159E9861" w14:textId="77777777" w:rsidR="008228AC" w:rsidRPr="00AC4E2D" w:rsidRDefault="008228AC" w:rsidP="008228AC">
      <w:pPr>
        <w:spacing w:after="0" w:line="240" w:lineRule="auto"/>
        <w:jc w:val="both"/>
        <w:rPr>
          <w:rFonts w:ascii="Times New Roman" w:eastAsia="SimSun" w:hAnsi="Times New Roman" w:cs="Times New Roman"/>
          <w:sz w:val="24"/>
          <w:szCs w:val="24"/>
          <w:lang w:val="bg-BG" w:eastAsia="zh-CN"/>
        </w:rPr>
      </w:pPr>
    </w:p>
    <w:p w14:paraId="004884AE" w14:textId="77777777" w:rsidR="008228AC" w:rsidRPr="00AC4E2D" w:rsidRDefault="008228AC" w:rsidP="008228AC">
      <w:pPr>
        <w:numPr>
          <w:ilvl w:val="0"/>
          <w:numId w:val="3"/>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ИКОНОМИЧЕСКАТА ИНФОРМАЦИЯ В УПРАВЛЕНИЕТО НА  ПРЕДПРИЯТИЕТО</w:t>
      </w:r>
    </w:p>
    <w:p w14:paraId="7916A69A" w14:textId="77777777" w:rsidR="008228AC" w:rsidRPr="00AC4E2D" w:rsidRDefault="008228AC" w:rsidP="008228AC">
      <w:pPr>
        <w:spacing w:after="0" w:line="240" w:lineRule="auto"/>
        <w:jc w:val="both"/>
        <w:rPr>
          <w:rFonts w:ascii="Times New Roman" w:eastAsia="SimSun" w:hAnsi="Times New Roman" w:cs="Times New Roman"/>
          <w:sz w:val="24"/>
          <w:szCs w:val="24"/>
          <w:lang w:val="bg-BG" w:eastAsia="zh-CN"/>
        </w:rPr>
      </w:pPr>
    </w:p>
    <w:p w14:paraId="75026644" w14:textId="77777777" w:rsidR="008228AC" w:rsidRPr="00AC4E2D" w:rsidRDefault="008228AC" w:rsidP="008228AC">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              За да може човек да живее той трябва да употребява материални блага. Тези блага е необходимо да се произведат. Производството на материални блага стои в основата но човешкото съществуване. Производството на материални блага става по организиран начин – лично или колективно. Прои0зведените блага най-често не задоволяват само личните потребности на производителя, но те са предназначени и за задоволяване на други потребности на хората, обществото като цяло. Освен с производство на блага хората се занимават и с тяхното разпределение и преразпределение.  Тази дейност на хората се нарича стопанска дейност. Тя е сложна, многостранна и многообразна. Производството на материални блага и тяхното движение и потребление между хората е познато още като стопански живот на хората. </w:t>
      </w:r>
    </w:p>
    <w:p w14:paraId="781A44BF" w14:textId="77777777" w:rsidR="008228AC" w:rsidRPr="00AC4E2D" w:rsidRDefault="008228AC" w:rsidP="008228AC">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              Стопанската дейност е производството, обръщението, разпределението и потреблението на материалните и нематериални блага. Потреблението може да бъде лично, обществено, производствено или непроизводствено. При осъществяване на стопанската дейност се </w:t>
      </w:r>
      <w:proofErr w:type="spellStart"/>
      <w:r w:rsidRPr="00AC4E2D">
        <w:rPr>
          <w:rFonts w:ascii="Times New Roman" w:eastAsia="SimSun" w:hAnsi="Times New Roman" w:cs="Times New Roman"/>
          <w:sz w:val="24"/>
          <w:szCs w:val="24"/>
          <w:lang w:val="bg-BG" w:eastAsia="zh-CN"/>
        </w:rPr>
        <w:t>използуват</w:t>
      </w:r>
      <w:proofErr w:type="spellEnd"/>
      <w:r w:rsidRPr="00AC4E2D">
        <w:rPr>
          <w:rFonts w:ascii="Times New Roman" w:eastAsia="SimSun" w:hAnsi="Times New Roman" w:cs="Times New Roman"/>
          <w:sz w:val="24"/>
          <w:szCs w:val="24"/>
          <w:lang w:val="bg-BG" w:eastAsia="zh-CN"/>
        </w:rPr>
        <w:t xml:space="preserve"> различни видове материални, нематериални и финансови ресурси както и човешки труд. При производството на благата тези ресурси влизат в най-различни комбинации. Това движение на ресурсите е свързано с конкретни действия, които се наричат стопански операции. В много случаи са налице взаимосвързани операции, които образуват т.н. стопански процеси. </w:t>
      </w:r>
    </w:p>
    <w:p w14:paraId="22CC51F1" w14:textId="77777777" w:rsidR="008228AC" w:rsidRPr="00AC4E2D" w:rsidRDefault="008228AC" w:rsidP="008228AC">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              В съвременното общество стопанската дейност на хората е строго организирана и функционира при пазарни условия. Затова обществото е заинтересовано тя да протича по възможно най-добър и ефективен начин. За целта стопанската дейност се организира и осъществява в най-различни структурни единици – стопански, административни и </w:t>
      </w:r>
      <w:r w:rsidRPr="00AC4E2D">
        <w:rPr>
          <w:rFonts w:ascii="Times New Roman" w:eastAsia="SimSun" w:hAnsi="Times New Roman" w:cs="Times New Roman"/>
          <w:sz w:val="24"/>
          <w:szCs w:val="24"/>
          <w:lang w:val="bg-BG" w:eastAsia="zh-CN"/>
        </w:rPr>
        <w:lastRenderedPageBreak/>
        <w:t>други – наречени предприятия, учреждения, организации, институции и пр. Всяка една от посочените единици, за да осъществява своята дейност разполага със съответни материални, финансови и други ресурси, които привежда в движение, при което протичат стопанските операции и процеси. Всяка една структурна единица при осъществяване на дейността си прави разходи, получава приходи и влиза в най-различни сметни взаимоотношения с трети лица. Ето защо стопанската дейност трябва да бъде насочвана правилно, законосъобразно, целесъобразно и ефективно осъществявана. За целта тя трябва да бъде непрекъснато наблюдавана, изучавана, изследвана, анализирана, контролирана, регулирана и направлявана. Това означава тя да се управлява.  Управлението на стопанската дейност се нарича стопанско управление.</w:t>
      </w:r>
    </w:p>
    <w:p w14:paraId="13705C73" w14:textId="77777777" w:rsidR="008228AC" w:rsidRPr="00AC4E2D" w:rsidRDefault="008228AC" w:rsidP="008228AC">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              Стопанското управление днес се е обособило като отделен вид човешка дейност. То е неотменим атрибут на самата стопанска дейност. За да се реализират функциите на стопанското управление трябва да има обект и субект на управлението. Между тях протичат информационни процеси – обменя се информация по линията на правата и обратна връзки. На тази основа стопанското  управление е една система. То се осъществява на основата на получаването и </w:t>
      </w:r>
      <w:proofErr w:type="spellStart"/>
      <w:r w:rsidRPr="00AC4E2D">
        <w:rPr>
          <w:rFonts w:ascii="Times New Roman" w:eastAsia="SimSun" w:hAnsi="Times New Roman" w:cs="Times New Roman"/>
          <w:sz w:val="24"/>
          <w:szCs w:val="24"/>
          <w:lang w:val="bg-BG" w:eastAsia="zh-CN"/>
        </w:rPr>
        <w:t>използуването</w:t>
      </w:r>
      <w:proofErr w:type="spellEnd"/>
      <w:r w:rsidRPr="00AC4E2D">
        <w:rPr>
          <w:rFonts w:ascii="Times New Roman" w:eastAsia="SimSun" w:hAnsi="Times New Roman" w:cs="Times New Roman"/>
          <w:sz w:val="24"/>
          <w:szCs w:val="24"/>
          <w:lang w:val="bg-BG" w:eastAsia="zh-CN"/>
        </w:rPr>
        <w:t xml:space="preserve"> на съответна информация за състоянието и развитието на управляваната система и вземане на съответни управленски решения. </w:t>
      </w:r>
    </w:p>
    <w:p w14:paraId="58976FB5" w14:textId="77777777" w:rsidR="008228AC" w:rsidRPr="00AC4E2D" w:rsidRDefault="008228AC" w:rsidP="008228AC">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              Стопанската дейност на хората е свързана с получаването, преработването и </w:t>
      </w:r>
      <w:proofErr w:type="spellStart"/>
      <w:r w:rsidRPr="00AC4E2D">
        <w:rPr>
          <w:rFonts w:ascii="Times New Roman" w:eastAsia="SimSun" w:hAnsi="Times New Roman" w:cs="Times New Roman"/>
          <w:sz w:val="24"/>
          <w:szCs w:val="24"/>
          <w:lang w:val="bg-BG" w:eastAsia="zh-CN"/>
        </w:rPr>
        <w:t>използуването</w:t>
      </w:r>
      <w:proofErr w:type="spellEnd"/>
      <w:r w:rsidRPr="00AC4E2D">
        <w:rPr>
          <w:rFonts w:ascii="Times New Roman" w:eastAsia="SimSun" w:hAnsi="Times New Roman" w:cs="Times New Roman"/>
          <w:sz w:val="24"/>
          <w:szCs w:val="24"/>
          <w:lang w:val="bg-BG" w:eastAsia="zh-CN"/>
        </w:rPr>
        <w:t xml:space="preserve"> на една или друга информация за протичащите стопански явления и процеси. Тази информация е твърде разнообразна по състав, съдържание, предназначение, начин на получаване, количество, качество и т. н. Налице са различни видове информация – научна, техническа, технологична, социална икономическа и др. В литературата има най-различни определения за понятието “информация”, както и за нейната класификация.  Тези понятия тук няма да се изследват. Информацията трябва да се схваща само като съвкупност от сведения, данни имащи значение за нещо, за някакъв предмет или събитие, за стопанските явления и процеси, за стопанската дейност в частност. </w:t>
      </w:r>
    </w:p>
    <w:p w14:paraId="44A55AFB" w14:textId="77777777" w:rsidR="008228AC" w:rsidRPr="00AC4E2D" w:rsidRDefault="008228AC" w:rsidP="008228AC">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              Икономическата информация трябва да се свързва с икономическата същност на стопанската дейност. Така например тя трябва да съдържа данни, сведения за състоянието, </w:t>
      </w:r>
      <w:proofErr w:type="spellStart"/>
      <w:r w:rsidRPr="00AC4E2D">
        <w:rPr>
          <w:rFonts w:ascii="Times New Roman" w:eastAsia="SimSun" w:hAnsi="Times New Roman" w:cs="Times New Roman"/>
          <w:sz w:val="24"/>
          <w:szCs w:val="24"/>
          <w:lang w:val="bg-BG" w:eastAsia="zh-CN"/>
        </w:rPr>
        <w:t>използуването</w:t>
      </w:r>
      <w:proofErr w:type="spellEnd"/>
      <w:r w:rsidRPr="00AC4E2D">
        <w:rPr>
          <w:rFonts w:ascii="Times New Roman" w:eastAsia="SimSun" w:hAnsi="Times New Roman" w:cs="Times New Roman"/>
          <w:sz w:val="24"/>
          <w:szCs w:val="24"/>
          <w:lang w:val="bg-BG" w:eastAsia="zh-CN"/>
        </w:rPr>
        <w:t xml:space="preserve"> и измененията на различните видове ресурси, за извършените конкретно стопански операции, за вложения труд, за употребеното работно време, за произведените материални блага, за направените разходи и получените приходи и други. От тук икономическата информация е предназначена за нуждите на стопанското управление. Тя се получава и </w:t>
      </w:r>
      <w:proofErr w:type="spellStart"/>
      <w:r w:rsidRPr="00AC4E2D">
        <w:rPr>
          <w:rFonts w:ascii="Times New Roman" w:eastAsia="SimSun" w:hAnsi="Times New Roman" w:cs="Times New Roman"/>
          <w:sz w:val="24"/>
          <w:szCs w:val="24"/>
          <w:lang w:val="bg-BG" w:eastAsia="zh-CN"/>
        </w:rPr>
        <w:t>използува</w:t>
      </w:r>
      <w:proofErr w:type="spellEnd"/>
      <w:r w:rsidRPr="00AC4E2D">
        <w:rPr>
          <w:rFonts w:ascii="Times New Roman" w:eastAsia="SimSun" w:hAnsi="Times New Roman" w:cs="Times New Roman"/>
          <w:sz w:val="24"/>
          <w:szCs w:val="24"/>
          <w:lang w:val="bg-BG" w:eastAsia="zh-CN"/>
        </w:rPr>
        <w:t xml:space="preserve"> в процеса на реализиране функциите на стопанското управление. Тя трябва да осигурява сведения за хода на стопанската дейност, с нейната осигуреност с ресурси, с получените резултати. Икономическата информация трябва да служи за вземане на управленски решения свързани с осъществяването на стопанската дейност. Също така тя трябва да се получава и по линията на обратната връзка с цел да се види резултата от взетите решения. Икономическата информация може да съдържа данни за минали, настоящи и/или бъдещи стопански факти, явления и процеси.  Тези сведения на практика са твърде разнообразни и многообразни. Затова в литературата тази информация се подразделя на: директивна, нормативна, планова и отчетна. </w:t>
      </w:r>
    </w:p>
    <w:p w14:paraId="16A01C10" w14:textId="77777777" w:rsidR="008228AC" w:rsidRPr="00AC4E2D" w:rsidRDefault="008228AC" w:rsidP="008228AC">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              Директивната информация се свързва с разпоредби и решения на  управляващите органи.</w:t>
      </w:r>
    </w:p>
    <w:p w14:paraId="1761533A" w14:textId="77777777" w:rsidR="008228AC" w:rsidRPr="00AC4E2D" w:rsidRDefault="008228AC" w:rsidP="008228AC">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              Нормативната икономическа информация се свързва с </w:t>
      </w:r>
      <w:proofErr w:type="spellStart"/>
      <w:r w:rsidRPr="00AC4E2D">
        <w:rPr>
          <w:rFonts w:ascii="Times New Roman" w:eastAsia="SimSun" w:hAnsi="Times New Roman" w:cs="Times New Roman"/>
          <w:sz w:val="24"/>
          <w:szCs w:val="24"/>
          <w:lang w:val="bg-BG" w:eastAsia="zh-CN"/>
        </w:rPr>
        <w:t>използуването</w:t>
      </w:r>
      <w:proofErr w:type="spellEnd"/>
      <w:r w:rsidRPr="00AC4E2D">
        <w:rPr>
          <w:rFonts w:ascii="Times New Roman" w:eastAsia="SimSun" w:hAnsi="Times New Roman" w:cs="Times New Roman"/>
          <w:sz w:val="24"/>
          <w:szCs w:val="24"/>
          <w:lang w:val="bg-BG" w:eastAsia="zh-CN"/>
        </w:rPr>
        <w:t xml:space="preserve"> на различни видове цени, норми, разценки, лимити, валутни курсове, тарифни ставки и други свързани с осъществяваната стопанска дейност.</w:t>
      </w:r>
    </w:p>
    <w:p w14:paraId="0BC2A181" w14:textId="77777777" w:rsidR="008228AC" w:rsidRPr="00AC4E2D" w:rsidRDefault="008228AC" w:rsidP="008228AC">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lastRenderedPageBreak/>
        <w:t xml:space="preserve">              Плановата икономическа информация се нарича още прогнозна. Тя се свързва с бъдещото развитие на стопанската дейност при съставянето на прогнози базирани на вече получена информация за извършена стопанска дейност.</w:t>
      </w:r>
    </w:p>
    <w:p w14:paraId="44BA85A4" w14:textId="77777777" w:rsidR="008228AC" w:rsidRPr="00AC4E2D" w:rsidRDefault="008228AC" w:rsidP="008228AC">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              Отчетната икономическа информация се свързва с получени сведения за съществували и съществуващи, за извършени и извършващи се стопански факти, явления и процеси. Тя заема най-голям относителен дял в процеса на стопанското управление и има съществено значение при управлението на стопанската дейност.</w:t>
      </w:r>
    </w:p>
    <w:p w14:paraId="42A5ABC3" w14:textId="77777777" w:rsidR="008228AC" w:rsidRPr="00AC4E2D" w:rsidRDefault="008228AC" w:rsidP="008228AC">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              От гледна точка на стопанското управление отчетната информация може да се преценява от три гледни точки:</w:t>
      </w:r>
    </w:p>
    <w:p w14:paraId="68BB20BE" w14:textId="77777777" w:rsidR="008228AC" w:rsidRPr="00AC4E2D" w:rsidRDefault="008228AC" w:rsidP="008228AC">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              а/ семантично – по съдържание и смисъл</w:t>
      </w:r>
    </w:p>
    <w:p w14:paraId="6DE40F1C" w14:textId="77777777" w:rsidR="008228AC" w:rsidRPr="00AC4E2D" w:rsidRDefault="008228AC" w:rsidP="008228AC">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              б/ синтактично – количествено</w:t>
      </w:r>
    </w:p>
    <w:p w14:paraId="61248933" w14:textId="77777777" w:rsidR="008228AC" w:rsidRPr="00AC4E2D" w:rsidRDefault="008228AC" w:rsidP="008228AC">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              в/ прагматично – качествено.</w:t>
      </w:r>
    </w:p>
    <w:p w14:paraId="51B0563F" w14:textId="77777777" w:rsidR="008228AC" w:rsidRPr="00AC4E2D" w:rsidRDefault="008228AC" w:rsidP="008228AC">
      <w:pPr>
        <w:spacing w:after="0" w:line="240" w:lineRule="auto"/>
        <w:jc w:val="both"/>
        <w:rPr>
          <w:rFonts w:ascii="Times New Roman" w:eastAsia="SimSun" w:hAnsi="Times New Roman" w:cs="Times New Roman"/>
          <w:sz w:val="24"/>
          <w:szCs w:val="24"/>
          <w:lang w:val="bg-BG" w:eastAsia="zh-CN"/>
        </w:rPr>
      </w:pPr>
    </w:p>
    <w:p w14:paraId="74E99E3A" w14:textId="77777777" w:rsidR="008228AC" w:rsidRPr="00AC4E2D" w:rsidRDefault="008228AC" w:rsidP="008228AC">
      <w:pPr>
        <w:numPr>
          <w:ilvl w:val="0"/>
          <w:numId w:val="3"/>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ПОЯВА И РАЗВИТЕ НА СТОПАНСКАТА ОТЧЕТНОСТ</w:t>
      </w:r>
    </w:p>
    <w:p w14:paraId="41681420" w14:textId="77777777" w:rsidR="008228AC" w:rsidRPr="00AC4E2D" w:rsidRDefault="008228AC" w:rsidP="008228AC">
      <w:pPr>
        <w:spacing w:after="0" w:line="240" w:lineRule="auto"/>
        <w:jc w:val="both"/>
        <w:rPr>
          <w:rFonts w:ascii="Times New Roman" w:eastAsia="SimSun" w:hAnsi="Times New Roman" w:cs="Times New Roman"/>
          <w:sz w:val="24"/>
          <w:szCs w:val="24"/>
          <w:lang w:val="bg-BG" w:eastAsia="zh-CN"/>
        </w:rPr>
      </w:pPr>
    </w:p>
    <w:p w14:paraId="50D8EF9C" w14:textId="77777777" w:rsidR="008228AC" w:rsidRPr="00AC4E2D" w:rsidRDefault="008228AC" w:rsidP="008228AC">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              Стопанската отчетност се появява на определен етап от развитието на стопанския живот на хората. Появява се нуждата от определен вид информация за функциониране на този живот с цел неговото управление. Тази информация се получава от стопанската отчетност.</w:t>
      </w:r>
    </w:p>
    <w:p w14:paraId="2D6D014D" w14:textId="77777777" w:rsidR="008228AC" w:rsidRPr="00AC4E2D" w:rsidRDefault="008228AC" w:rsidP="008228AC">
      <w:pPr>
        <w:spacing w:after="0" w:line="240" w:lineRule="auto"/>
        <w:jc w:val="both"/>
        <w:rPr>
          <w:rFonts w:ascii="Times New Roman" w:eastAsia="SimSun" w:hAnsi="Times New Roman" w:cs="Times New Roman"/>
          <w:i/>
          <w:iCs/>
          <w:sz w:val="24"/>
          <w:szCs w:val="24"/>
          <w:lang w:val="bg-BG" w:eastAsia="zh-CN"/>
        </w:rPr>
      </w:pPr>
      <w:r w:rsidRPr="00AC4E2D">
        <w:rPr>
          <w:rFonts w:ascii="Times New Roman" w:eastAsia="SimSun" w:hAnsi="Times New Roman" w:cs="Times New Roman"/>
          <w:sz w:val="24"/>
          <w:szCs w:val="24"/>
          <w:lang w:val="bg-BG" w:eastAsia="zh-CN"/>
        </w:rPr>
        <w:t xml:space="preserve">               “</w:t>
      </w:r>
      <w:r w:rsidRPr="00AC4E2D">
        <w:rPr>
          <w:rFonts w:ascii="Times New Roman" w:eastAsia="SimSun" w:hAnsi="Times New Roman" w:cs="Times New Roman"/>
          <w:i/>
          <w:iCs/>
          <w:sz w:val="24"/>
          <w:szCs w:val="24"/>
          <w:lang w:val="bg-BG" w:eastAsia="zh-CN"/>
        </w:rPr>
        <w:t>Стопанската отчетност е човешка дейност, свързана с наблюдаването, регистрирането, количественото измерване и качественото характеризиране на стопанските факти, явления и събития с цел тяхното ефективно управляване”.</w:t>
      </w:r>
      <w:r w:rsidRPr="00AC4E2D">
        <w:rPr>
          <w:rFonts w:ascii="Times New Roman" w:eastAsia="SimSun" w:hAnsi="Times New Roman" w:cs="Times New Roman"/>
          <w:iCs/>
          <w:sz w:val="24"/>
          <w:szCs w:val="24"/>
          <w:vertAlign w:val="superscript"/>
          <w:lang w:val="bg-BG" w:eastAsia="zh-CN"/>
        </w:rPr>
        <w:footnoteReference w:id="1"/>
      </w:r>
    </w:p>
    <w:p w14:paraId="49D7A157"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b/>
          <w:bCs/>
          <w:sz w:val="24"/>
          <w:szCs w:val="24"/>
          <w:lang w:val="bg-BG" w:eastAsia="zh-CN"/>
        </w:rPr>
        <w:t xml:space="preserve">              </w:t>
      </w:r>
      <w:r w:rsidRPr="00AC4E2D">
        <w:rPr>
          <w:rFonts w:ascii="Times New Roman" w:eastAsia="SimSun" w:hAnsi="Times New Roman" w:cs="Times New Roman"/>
          <w:color w:val="000000"/>
          <w:sz w:val="24"/>
          <w:szCs w:val="24"/>
          <w:lang w:val="bg-BG" w:eastAsia="zh-CN"/>
        </w:rPr>
        <w:t>Стопанската отчетност се появява на  определен етап от човешкото развитие. От исторически източници се разбира, че това е станало много години преди новата ера. За целта са повлияли два фактора: Първо, появява се общественото разделение на труда – появяват се занаятите. Второ хората започват да броят. Броенето е възникнало с цел да се отчитат произведените продукти на труда, родените животни, убитите животни и т.н. На практика хората са отчитали своята стопанска дейност, макар и примитивно. Наложило се е тази дейност да бъде управлявана.</w:t>
      </w:r>
    </w:p>
    <w:p w14:paraId="7055738C"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В развитието на стопанската отчетност могат да се очертаят различни етапи, но съществени са четири:</w:t>
      </w:r>
      <w:r w:rsidRPr="00AC4E2D">
        <w:rPr>
          <w:rFonts w:ascii="Times New Roman" w:eastAsia="SimSun" w:hAnsi="Times New Roman" w:cs="Times New Roman"/>
          <w:color w:val="000000"/>
          <w:sz w:val="24"/>
          <w:szCs w:val="24"/>
          <w:vertAlign w:val="superscript"/>
          <w:lang w:val="bg-BG" w:eastAsia="zh-CN"/>
        </w:rPr>
        <w:footnoteReference w:id="2"/>
      </w:r>
    </w:p>
    <w:p w14:paraId="193EC61C"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Първи етап. Стопанската отчетност се е появила когато са се появили разменните отношения между хората и между отделните народи. Това е свързано с развитието на търговските връзки и търговската дейност. Характерно за отчетността е, че народите са </w:t>
      </w:r>
      <w:proofErr w:type="spellStart"/>
      <w:r w:rsidRPr="00AC4E2D">
        <w:rPr>
          <w:rFonts w:ascii="Times New Roman" w:eastAsia="SimSun" w:hAnsi="Times New Roman" w:cs="Times New Roman"/>
          <w:color w:val="000000"/>
          <w:sz w:val="24"/>
          <w:szCs w:val="24"/>
          <w:lang w:val="bg-BG" w:eastAsia="zh-CN"/>
        </w:rPr>
        <w:t>използували</w:t>
      </w:r>
      <w:proofErr w:type="spellEnd"/>
      <w:r w:rsidRPr="00AC4E2D">
        <w:rPr>
          <w:rFonts w:ascii="Times New Roman" w:eastAsia="SimSun" w:hAnsi="Times New Roman" w:cs="Times New Roman"/>
          <w:color w:val="000000"/>
          <w:sz w:val="24"/>
          <w:szCs w:val="24"/>
          <w:lang w:val="bg-BG" w:eastAsia="zh-CN"/>
        </w:rPr>
        <w:t xml:space="preserve"> твърде примитивни средства за отчитане – шнурове, </w:t>
      </w:r>
      <w:proofErr w:type="spellStart"/>
      <w:r w:rsidRPr="00AC4E2D">
        <w:rPr>
          <w:rFonts w:ascii="Times New Roman" w:eastAsia="SimSun" w:hAnsi="Times New Roman" w:cs="Times New Roman"/>
          <w:color w:val="000000"/>
          <w:sz w:val="24"/>
          <w:szCs w:val="24"/>
          <w:lang w:val="bg-BG" w:eastAsia="zh-CN"/>
        </w:rPr>
        <w:t>рабоши</w:t>
      </w:r>
      <w:proofErr w:type="spellEnd"/>
      <w:r w:rsidRPr="00AC4E2D">
        <w:rPr>
          <w:rFonts w:ascii="Times New Roman" w:eastAsia="SimSun" w:hAnsi="Times New Roman" w:cs="Times New Roman"/>
          <w:color w:val="000000"/>
          <w:sz w:val="24"/>
          <w:szCs w:val="24"/>
          <w:lang w:val="bg-BG" w:eastAsia="zh-CN"/>
        </w:rPr>
        <w:t>, възли, въжета, въглени, резки и други. Първите народи, в които се е породила отчетността, това са Египет, Финикия, Централна Америка, Индия, Китай, Персия, Юдея, Вавилон и други.</w:t>
      </w:r>
    </w:p>
    <w:p w14:paraId="1842EA94"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Втори етап. Това е епохата на “класическата древност”. Тя се характеризира с бурно развитие на занаятите, оживено производство и засилени връзки между народите, развитие на търговията. Налице е </w:t>
      </w:r>
      <w:proofErr w:type="spellStart"/>
      <w:r w:rsidRPr="00AC4E2D">
        <w:rPr>
          <w:rFonts w:ascii="Times New Roman" w:eastAsia="SimSun" w:hAnsi="Times New Roman" w:cs="Times New Roman"/>
          <w:color w:val="000000"/>
          <w:sz w:val="24"/>
          <w:szCs w:val="24"/>
          <w:lang w:val="bg-BG" w:eastAsia="zh-CN"/>
        </w:rPr>
        <w:t>усъвършенствуване</w:t>
      </w:r>
      <w:proofErr w:type="spellEnd"/>
      <w:r w:rsidRPr="00AC4E2D">
        <w:rPr>
          <w:rFonts w:ascii="Times New Roman" w:eastAsia="SimSun" w:hAnsi="Times New Roman" w:cs="Times New Roman"/>
          <w:color w:val="000000"/>
          <w:sz w:val="24"/>
          <w:szCs w:val="24"/>
          <w:lang w:val="bg-BG" w:eastAsia="zh-CN"/>
        </w:rPr>
        <w:t xml:space="preserve"> на отчетната дейност. Появяват се и първите отчетнически длъжности. Такива са: “Полетите” – отчетници на държавни съкровища, “</w:t>
      </w:r>
      <w:proofErr w:type="spellStart"/>
      <w:r w:rsidRPr="00AC4E2D">
        <w:rPr>
          <w:rFonts w:ascii="Times New Roman" w:eastAsia="SimSun" w:hAnsi="Times New Roman" w:cs="Times New Roman"/>
          <w:color w:val="000000"/>
          <w:sz w:val="24"/>
          <w:szCs w:val="24"/>
          <w:lang w:val="bg-BG" w:eastAsia="zh-CN"/>
        </w:rPr>
        <w:t>Нукрарии</w:t>
      </w:r>
      <w:proofErr w:type="spellEnd"/>
      <w:r w:rsidRPr="00AC4E2D">
        <w:rPr>
          <w:rFonts w:ascii="Times New Roman" w:eastAsia="SimSun" w:hAnsi="Times New Roman" w:cs="Times New Roman"/>
          <w:color w:val="000000"/>
          <w:sz w:val="24"/>
          <w:szCs w:val="24"/>
          <w:lang w:val="bg-BG" w:eastAsia="zh-CN"/>
        </w:rPr>
        <w:t>” – държавни касиери, “</w:t>
      </w:r>
      <w:proofErr w:type="spellStart"/>
      <w:r w:rsidRPr="00AC4E2D">
        <w:rPr>
          <w:rFonts w:ascii="Times New Roman" w:eastAsia="SimSun" w:hAnsi="Times New Roman" w:cs="Times New Roman"/>
          <w:color w:val="000000"/>
          <w:sz w:val="24"/>
          <w:szCs w:val="24"/>
          <w:lang w:val="bg-BG" w:eastAsia="zh-CN"/>
        </w:rPr>
        <w:t>Аподеки</w:t>
      </w:r>
      <w:proofErr w:type="spellEnd"/>
      <w:r w:rsidRPr="00AC4E2D">
        <w:rPr>
          <w:rFonts w:ascii="Times New Roman" w:eastAsia="SimSun" w:hAnsi="Times New Roman" w:cs="Times New Roman"/>
          <w:color w:val="000000"/>
          <w:sz w:val="24"/>
          <w:szCs w:val="24"/>
          <w:lang w:val="bg-BG" w:eastAsia="zh-CN"/>
        </w:rPr>
        <w:t>” – хора събиращи данъците /бирници/, “</w:t>
      </w:r>
      <w:proofErr w:type="spellStart"/>
      <w:r w:rsidRPr="00AC4E2D">
        <w:rPr>
          <w:rFonts w:ascii="Times New Roman" w:eastAsia="SimSun" w:hAnsi="Times New Roman" w:cs="Times New Roman"/>
          <w:color w:val="000000"/>
          <w:sz w:val="24"/>
          <w:szCs w:val="24"/>
          <w:lang w:val="bg-BG" w:eastAsia="zh-CN"/>
        </w:rPr>
        <w:t>Логисти</w:t>
      </w:r>
      <w:proofErr w:type="spellEnd"/>
      <w:r w:rsidRPr="00AC4E2D">
        <w:rPr>
          <w:rFonts w:ascii="Times New Roman" w:eastAsia="SimSun" w:hAnsi="Times New Roman" w:cs="Times New Roman"/>
          <w:color w:val="000000"/>
          <w:sz w:val="24"/>
          <w:szCs w:val="24"/>
          <w:lang w:val="bg-BG" w:eastAsia="zh-CN"/>
        </w:rPr>
        <w:t xml:space="preserve">” – контрольори и др. Особено развитие отчетността получава в Гърция и Рим. </w:t>
      </w:r>
    </w:p>
    <w:p w14:paraId="5A2DF167"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Трети етап. Това е епохата на средните векове. Съществено значение върху развитието на отчетността оказват: Великото преселение на народите от Азия и Европа, влиянието на арабската култура, нарастващото влияние на църквата, кръстоносните </w:t>
      </w:r>
      <w:r w:rsidRPr="00AC4E2D">
        <w:rPr>
          <w:rFonts w:ascii="Times New Roman" w:eastAsia="SimSun" w:hAnsi="Times New Roman" w:cs="Times New Roman"/>
          <w:color w:val="000000"/>
          <w:sz w:val="24"/>
          <w:szCs w:val="24"/>
          <w:lang w:val="bg-BG" w:eastAsia="zh-CN"/>
        </w:rPr>
        <w:lastRenderedPageBreak/>
        <w:t xml:space="preserve">походи, развитието на стопанствата. Налице са и някои революционни промени свързани с отчетността. Появява се цифровата система на мястото на буквената. Римските цифри се заместват от арабските. По този начин народите започват по-лесно да броят и количествено да отчитат резултатите от своята дейност. Появяват се дробните и отрицателните числа, възвратните редове, математическите знаци “плюс” и “минус”, знакът за умножение “х”, знакът за деление “ : ”, знакът за равенство “ = “ и други. </w:t>
      </w:r>
    </w:p>
    <w:p w14:paraId="2F92DAC1"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Четвърти етап. Това е епохата от края на ХІХ век до днес. Този етап може да се характеризира с бурното развитие на научно-техническата революция. Изключително много се развива производството, търговията и икономическите връзки между отделните народи и държави. Това води неминуемо и до невиждано </w:t>
      </w:r>
      <w:proofErr w:type="spellStart"/>
      <w:r w:rsidRPr="00AC4E2D">
        <w:rPr>
          <w:rFonts w:ascii="Times New Roman" w:eastAsia="SimSun" w:hAnsi="Times New Roman" w:cs="Times New Roman"/>
          <w:color w:val="000000"/>
          <w:sz w:val="24"/>
          <w:szCs w:val="24"/>
          <w:lang w:val="bg-BG" w:eastAsia="zh-CN"/>
        </w:rPr>
        <w:t>усъвършенствуване</w:t>
      </w:r>
      <w:proofErr w:type="spellEnd"/>
      <w:r w:rsidRPr="00AC4E2D">
        <w:rPr>
          <w:rFonts w:ascii="Times New Roman" w:eastAsia="SimSun" w:hAnsi="Times New Roman" w:cs="Times New Roman"/>
          <w:color w:val="000000"/>
          <w:sz w:val="24"/>
          <w:szCs w:val="24"/>
          <w:lang w:val="bg-BG" w:eastAsia="zh-CN"/>
        </w:rPr>
        <w:t xml:space="preserve"> на средствата за отчитане. Появяват се различните сметачни машини до появата и </w:t>
      </w:r>
      <w:proofErr w:type="spellStart"/>
      <w:r w:rsidRPr="00AC4E2D">
        <w:rPr>
          <w:rFonts w:ascii="Times New Roman" w:eastAsia="SimSun" w:hAnsi="Times New Roman" w:cs="Times New Roman"/>
          <w:color w:val="000000"/>
          <w:sz w:val="24"/>
          <w:szCs w:val="24"/>
          <w:lang w:val="bg-BG" w:eastAsia="zh-CN"/>
        </w:rPr>
        <w:t>използуването</w:t>
      </w:r>
      <w:proofErr w:type="spellEnd"/>
      <w:r w:rsidRPr="00AC4E2D">
        <w:rPr>
          <w:rFonts w:ascii="Times New Roman" w:eastAsia="SimSun" w:hAnsi="Times New Roman" w:cs="Times New Roman"/>
          <w:color w:val="000000"/>
          <w:sz w:val="24"/>
          <w:szCs w:val="24"/>
          <w:lang w:val="bg-BG" w:eastAsia="zh-CN"/>
        </w:rPr>
        <w:t xml:space="preserve"> на различна компютърна техника за отчитане на стопанската дейност. Развиват се и научните основи на стопанската отчетност.</w:t>
      </w:r>
    </w:p>
    <w:p w14:paraId="2FDEEBE4"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Днес стопанската отчетност може да се характеризира като една съвременна система за информация, която в пълна степен задоволява управленските нужди от информация. Тя е надежден инструмент в ръцете на стопанското управление. Получаваната информация от стопанската отчетност е с високо качество. Тя може да дава пълна характеристика на онова, което е извършено и което се извършва в предприятието, отрасъла и държавата като цяло свързано със стопанската дейност на хората.     </w:t>
      </w:r>
    </w:p>
    <w:p w14:paraId="160C5223"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p>
    <w:p w14:paraId="71B7C70D"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p>
    <w:p w14:paraId="325C42B9" w14:textId="77777777" w:rsidR="008228AC" w:rsidRPr="00AC4E2D" w:rsidRDefault="008228AC" w:rsidP="008228AC">
      <w:pPr>
        <w:numPr>
          <w:ilvl w:val="0"/>
          <w:numId w:val="3"/>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ОТЧЕТНИ ИЗМЕРИТЕЛИ</w:t>
      </w:r>
    </w:p>
    <w:p w14:paraId="18787692"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p>
    <w:p w14:paraId="60697DD4"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Отчетните измерители са мерните единици, които се </w:t>
      </w:r>
      <w:proofErr w:type="spellStart"/>
      <w:r w:rsidRPr="00AC4E2D">
        <w:rPr>
          <w:rFonts w:ascii="Times New Roman" w:eastAsia="SimSun" w:hAnsi="Times New Roman" w:cs="Times New Roman"/>
          <w:color w:val="000000"/>
          <w:sz w:val="24"/>
          <w:szCs w:val="24"/>
          <w:lang w:val="bg-BG" w:eastAsia="zh-CN"/>
        </w:rPr>
        <w:t>използуват</w:t>
      </w:r>
      <w:proofErr w:type="spellEnd"/>
      <w:r w:rsidRPr="00AC4E2D">
        <w:rPr>
          <w:rFonts w:ascii="Times New Roman" w:eastAsia="SimSun" w:hAnsi="Times New Roman" w:cs="Times New Roman"/>
          <w:color w:val="000000"/>
          <w:sz w:val="24"/>
          <w:szCs w:val="24"/>
          <w:lang w:val="bg-BG" w:eastAsia="zh-CN"/>
        </w:rPr>
        <w:t xml:space="preserve"> за измерване на факти, явления и процеси с цел установяване на количествено-стойностни реквизити. Те са относителни мерни величини, с които се характеризира стопанската дейност. С тях стопанските факти, явления и процеси се измерват количествено и им се дава качествена характеристика. До 19-ия век са </w:t>
      </w:r>
      <w:proofErr w:type="spellStart"/>
      <w:r w:rsidRPr="00AC4E2D">
        <w:rPr>
          <w:rFonts w:ascii="Times New Roman" w:eastAsia="SimSun" w:hAnsi="Times New Roman" w:cs="Times New Roman"/>
          <w:color w:val="000000"/>
          <w:sz w:val="24"/>
          <w:szCs w:val="24"/>
          <w:lang w:val="bg-BG" w:eastAsia="zh-CN"/>
        </w:rPr>
        <w:t>използувани</w:t>
      </w:r>
      <w:proofErr w:type="spellEnd"/>
      <w:r w:rsidRPr="00AC4E2D">
        <w:rPr>
          <w:rFonts w:ascii="Times New Roman" w:eastAsia="SimSun" w:hAnsi="Times New Roman" w:cs="Times New Roman"/>
          <w:color w:val="000000"/>
          <w:sz w:val="24"/>
          <w:szCs w:val="24"/>
          <w:lang w:val="bg-BG" w:eastAsia="zh-CN"/>
        </w:rPr>
        <w:t xml:space="preserve"> различни мерни величини. Това е водело до различия в оценките на явленията и процесите. През 19-ия век се въвежда световната метрична система. Тя се приема масово в света. В България тя  се прилага от м. януари 1889 г. В зависимост от целите и задачите на стопанското управление, отчетните измерители се </w:t>
      </w:r>
      <w:proofErr w:type="spellStart"/>
      <w:r w:rsidRPr="00AC4E2D">
        <w:rPr>
          <w:rFonts w:ascii="Times New Roman" w:eastAsia="SimSun" w:hAnsi="Times New Roman" w:cs="Times New Roman"/>
          <w:color w:val="000000"/>
          <w:sz w:val="24"/>
          <w:szCs w:val="24"/>
          <w:lang w:val="bg-BG" w:eastAsia="zh-CN"/>
        </w:rPr>
        <w:t>използуват</w:t>
      </w:r>
      <w:proofErr w:type="spellEnd"/>
      <w:r w:rsidRPr="00AC4E2D">
        <w:rPr>
          <w:rFonts w:ascii="Times New Roman" w:eastAsia="SimSun" w:hAnsi="Times New Roman" w:cs="Times New Roman"/>
          <w:color w:val="000000"/>
          <w:sz w:val="24"/>
          <w:szCs w:val="24"/>
          <w:lang w:val="bg-BG" w:eastAsia="zh-CN"/>
        </w:rPr>
        <w:t xml:space="preserve"> самостоятелно или в система Отчетните измерители са три:</w:t>
      </w:r>
    </w:p>
    <w:p w14:paraId="4A0D1019"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а/ натурални</w:t>
      </w:r>
    </w:p>
    <w:p w14:paraId="722F6000"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б/ трудови </w:t>
      </w:r>
    </w:p>
    <w:p w14:paraId="1E82E6CC"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p>
    <w:p w14:paraId="1EDCF142"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в/ стойностен /паричен/.</w:t>
      </w:r>
    </w:p>
    <w:p w14:paraId="1D203FF4"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Натуралните измерители служат за количествено измерване на обектите на отчитане в натура според естеството  и физико-химичните им свойства. Те са многобройни и разнообразни според разнообразието на самите обекти. Такива са брой, тегло, метър, площ, обем вместимост и т. н. С тях се характеризира потребителната стойност на обектите. Прилагането им зависи от свойствата и особеностите на измерваните обекти. Показателите получени от прилагането на натуралните измерители се наричат “натурални показатели”. Чрез тях се осигурява информация за конкретния веществен състав и  количествен израз на наблюдаваните обекти и  за техните изменения – за състоянието и движението на материалите, стоките, продукцията и другите видове материални активи. Те се </w:t>
      </w:r>
      <w:proofErr w:type="spellStart"/>
      <w:r w:rsidRPr="00AC4E2D">
        <w:rPr>
          <w:rFonts w:ascii="Times New Roman" w:eastAsia="SimSun" w:hAnsi="Times New Roman" w:cs="Times New Roman"/>
          <w:color w:val="000000"/>
          <w:sz w:val="24"/>
          <w:szCs w:val="24"/>
          <w:lang w:val="bg-BG" w:eastAsia="zh-CN"/>
        </w:rPr>
        <w:t>използуват</w:t>
      </w:r>
      <w:proofErr w:type="spellEnd"/>
      <w:r w:rsidRPr="00AC4E2D">
        <w:rPr>
          <w:rFonts w:ascii="Times New Roman" w:eastAsia="SimSun" w:hAnsi="Times New Roman" w:cs="Times New Roman"/>
          <w:color w:val="000000"/>
          <w:sz w:val="24"/>
          <w:szCs w:val="24"/>
          <w:lang w:val="bg-BG" w:eastAsia="zh-CN"/>
        </w:rPr>
        <w:t xml:space="preserve"> и за отразяване на някои видове работи – превози, изорани декари и други. Информацията получена чрез натуралните измерители се </w:t>
      </w:r>
      <w:proofErr w:type="spellStart"/>
      <w:r w:rsidRPr="00AC4E2D">
        <w:rPr>
          <w:rFonts w:ascii="Times New Roman" w:eastAsia="SimSun" w:hAnsi="Times New Roman" w:cs="Times New Roman"/>
          <w:color w:val="000000"/>
          <w:sz w:val="24"/>
          <w:szCs w:val="24"/>
          <w:lang w:val="bg-BG" w:eastAsia="zh-CN"/>
        </w:rPr>
        <w:t>използува</w:t>
      </w:r>
      <w:proofErr w:type="spellEnd"/>
      <w:r w:rsidRPr="00AC4E2D">
        <w:rPr>
          <w:rFonts w:ascii="Times New Roman" w:eastAsia="SimSun" w:hAnsi="Times New Roman" w:cs="Times New Roman"/>
          <w:color w:val="000000"/>
          <w:sz w:val="24"/>
          <w:szCs w:val="24"/>
          <w:lang w:val="bg-BG" w:eastAsia="zh-CN"/>
        </w:rPr>
        <w:t xml:space="preserve"> за наблюдаване на разходните норми, за опазване на активите на </w:t>
      </w:r>
      <w:r w:rsidRPr="00AC4E2D">
        <w:rPr>
          <w:rFonts w:ascii="Times New Roman" w:eastAsia="SimSun" w:hAnsi="Times New Roman" w:cs="Times New Roman"/>
          <w:color w:val="000000"/>
          <w:sz w:val="24"/>
          <w:szCs w:val="24"/>
          <w:lang w:val="bg-BG" w:eastAsia="zh-CN"/>
        </w:rPr>
        <w:lastRenderedPageBreak/>
        <w:t xml:space="preserve">предприятията, както и за определяна на материалната отговорност на лицата. Натуралните измерители са възникнали най-рано във времето. </w:t>
      </w:r>
    </w:p>
    <w:p w14:paraId="79423859"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Натуралните измерители имат голямо значение за отчитане на стопанската дейност. Чрез тях обектите на отчитане се </w:t>
      </w:r>
      <w:proofErr w:type="spellStart"/>
      <w:r w:rsidRPr="00AC4E2D">
        <w:rPr>
          <w:rFonts w:ascii="Times New Roman" w:eastAsia="SimSun" w:hAnsi="Times New Roman" w:cs="Times New Roman"/>
          <w:color w:val="000000"/>
          <w:sz w:val="24"/>
          <w:szCs w:val="24"/>
          <w:lang w:val="bg-BG" w:eastAsia="zh-CN"/>
        </w:rPr>
        <w:t>метрифицират</w:t>
      </w:r>
      <w:proofErr w:type="spellEnd"/>
      <w:r w:rsidRPr="00AC4E2D">
        <w:rPr>
          <w:rFonts w:ascii="Times New Roman" w:eastAsia="SimSun" w:hAnsi="Times New Roman" w:cs="Times New Roman"/>
          <w:color w:val="000000"/>
          <w:sz w:val="24"/>
          <w:szCs w:val="24"/>
          <w:lang w:val="bg-BG" w:eastAsia="zh-CN"/>
        </w:rPr>
        <w:t xml:space="preserve"> много точно. Също  така обектите  се индивидуализират изключително прецизно.</w:t>
      </w:r>
    </w:p>
    <w:p w14:paraId="7C789DD2"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w:t>
      </w:r>
    </w:p>
    <w:p w14:paraId="3A4B8C48"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Натуралните измерители имат и някои недостатъци. Съществените са два:</w:t>
      </w:r>
    </w:p>
    <w:p w14:paraId="7F517DE5"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Първо – не всички обекти на отчитане имат натурално-веществен характер. Оттук не всички могат да бъдат измерени количествено с натуралните измерители. Такива са паричните средства, вземанията, задълженията и други. Това на практика ограничава тяхното приложение.</w:t>
      </w:r>
    </w:p>
    <w:p w14:paraId="7457AEED"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Второ – обектите на отчитане в повечето случаи са с разнородна натурално-веществена форма. Това прави невъзможно да се получава обобщена информация за отделните обекти с разнороден характер. Обобщаването и съпоставимостта на натуралните показатели се ограничава само до еднородни обекти на отчитане.</w:t>
      </w:r>
    </w:p>
    <w:p w14:paraId="62DEBA4C"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В  практиката някои от недостатъците се преодоляват, като се </w:t>
      </w:r>
      <w:proofErr w:type="spellStart"/>
      <w:r w:rsidRPr="00AC4E2D">
        <w:rPr>
          <w:rFonts w:ascii="Times New Roman" w:eastAsia="SimSun" w:hAnsi="Times New Roman" w:cs="Times New Roman"/>
          <w:color w:val="000000"/>
          <w:sz w:val="24"/>
          <w:szCs w:val="24"/>
          <w:lang w:val="bg-BG" w:eastAsia="zh-CN"/>
        </w:rPr>
        <w:t>използуват</w:t>
      </w:r>
      <w:proofErr w:type="spellEnd"/>
      <w:r w:rsidRPr="00AC4E2D">
        <w:rPr>
          <w:rFonts w:ascii="Times New Roman" w:eastAsia="SimSun" w:hAnsi="Times New Roman" w:cs="Times New Roman"/>
          <w:color w:val="000000"/>
          <w:sz w:val="24"/>
          <w:szCs w:val="24"/>
          <w:lang w:val="bg-BG" w:eastAsia="zh-CN"/>
        </w:rPr>
        <w:t xml:space="preserve"> т.н. “условни измерители”. Такива са: тонкилометър, декар мека оран, калории, </w:t>
      </w:r>
      <w:proofErr w:type="spellStart"/>
      <w:r w:rsidRPr="00AC4E2D">
        <w:rPr>
          <w:rFonts w:ascii="Times New Roman" w:eastAsia="SimSun" w:hAnsi="Times New Roman" w:cs="Times New Roman"/>
          <w:color w:val="000000"/>
          <w:sz w:val="24"/>
          <w:szCs w:val="24"/>
          <w:lang w:val="bg-BG" w:eastAsia="zh-CN"/>
        </w:rPr>
        <w:t>гигакалории</w:t>
      </w:r>
      <w:proofErr w:type="spellEnd"/>
      <w:r w:rsidRPr="00AC4E2D">
        <w:rPr>
          <w:rFonts w:ascii="Times New Roman" w:eastAsia="SimSun" w:hAnsi="Times New Roman" w:cs="Times New Roman"/>
          <w:color w:val="000000"/>
          <w:sz w:val="24"/>
          <w:szCs w:val="24"/>
          <w:lang w:val="bg-BG" w:eastAsia="zh-CN"/>
        </w:rPr>
        <w:t xml:space="preserve">, конски сили  и други.          </w:t>
      </w:r>
    </w:p>
    <w:p w14:paraId="159DEDB9"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w:t>
      </w:r>
    </w:p>
    <w:p w14:paraId="66B58C33"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Трудови измерители. Те се наричат още времеви. Те служат главно за измерване на работното време и за изследване и отчитане на факти и явления, свързани с прилагането на човешкия труд в стопанския живот. Чрез тях се измерва количеството на вложения труд. Те са възникнали по-късно от натуралните измерители. На пръв поглед те приличат на натуралните, но имат друго измерение. Чрез тях се изразява продължителността на работното време. Трудови измерители са: час, минута, ден, </w:t>
      </w:r>
      <w:proofErr w:type="spellStart"/>
      <w:r w:rsidRPr="00AC4E2D">
        <w:rPr>
          <w:rFonts w:ascii="Times New Roman" w:eastAsia="SimSun" w:hAnsi="Times New Roman" w:cs="Times New Roman"/>
          <w:color w:val="000000"/>
          <w:sz w:val="24"/>
          <w:szCs w:val="24"/>
          <w:lang w:val="bg-BG" w:eastAsia="zh-CN"/>
        </w:rPr>
        <w:t>нормочас</w:t>
      </w:r>
      <w:proofErr w:type="spellEnd"/>
      <w:r w:rsidRPr="00AC4E2D">
        <w:rPr>
          <w:rFonts w:ascii="Times New Roman" w:eastAsia="SimSun" w:hAnsi="Times New Roman" w:cs="Times New Roman"/>
          <w:color w:val="000000"/>
          <w:sz w:val="24"/>
          <w:szCs w:val="24"/>
          <w:lang w:val="bg-BG" w:eastAsia="zh-CN"/>
        </w:rPr>
        <w:t xml:space="preserve">, </w:t>
      </w:r>
      <w:proofErr w:type="spellStart"/>
      <w:r w:rsidRPr="00AC4E2D">
        <w:rPr>
          <w:rFonts w:ascii="Times New Roman" w:eastAsia="SimSun" w:hAnsi="Times New Roman" w:cs="Times New Roman"/>
          <w:color w:val="000000"/>
          <w:sz w:val="24"/>
          <w:szCs w:val="24"/>
          <w:lang w:val="bg-BG" w:eastAsia="zh-CN"/>
        </w:rPr>
        <w:t>човекоден</w:t>
      </w:r>
      <w:proofErr w:type="spellEnd"/>
      <w:r w:rsidRPr="00AC4E2D">
        <w:rPr>
          <w:rFonts w:ascii="Times New Roman" w:eastAsia="SimSun" w:hAnsi="Times New Roman" w:cs="Times New Roman"/>
          <w:color w:val="000000"/>
          <w:sz w:val="24"/>
          <w:szCs w:val="24"/>
          <w:lang w:val="bg-BG" w:eastAsia="zh-CN"/>
        </w:rPr>
        <w:t xml:space="preserve">, трудоден, </w:t>
      </w:r>
      <w:proofErr w:type="spellStart"/>
      <w:r w:rsidRPr="00AC4E2D">
        <w:rPr>
          <w:rFonts w:ascii="Times New Roman" w:eastAsia="SimSun" w:hAnsi="Times New Roman" w:cs="Times New Roman"/>
          <w:color w:val="000000"/>
          <w:sz w:val="24"/>
          <w:szCs w:val="24"/>
          <w:lang w:val="bg-BG" w:eastAsia="zh-CN"/>
        </w:rPr>
        <w:t>машиночас</w:t>
      </w:r>
      <w:proofErr w:type="spellEnd"/>
      <w:r w:rsidRPr="00AC4E2D">
        <w:rPr>
          <w:rFonts w:ascii="Times New Roman" w:eastAsia="SimSun" w:hAnsi="Times New Roman" w:cs="Times New Roman"/>
          <w:color w:val="000000"/>
          <w:sz w:val="24"/>
          <w:szCs w:val="24"/>
          <w:lang w:val="bg-BG" w:eastAsia="zh-CN"/>
        </w:rPr>
        <w:t xml:space="preserve"> и други.</w:t>
      </w:r>
    </w:p>
    <w:p w14:paraId="5DD070FE"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Трудовите измерители позволяват да се определи ефективността на трудовите разходи. Чрез тях се получават такива важни показатели за управлението като: производителност на труда, трудоемкост, интензивност и други.</w:t>
      </w:r>
    </w:p>
    <w:p w14:paraId="208BB2C4"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Трудовите измерители много успешно се прилагат в съчетание с натуралните. Така се получават показатели за производителността на труда, за изпълнението на нормите за изработка. при начисляване на работна заплата, при изчисляване на отпуските на работниците и други. </w:t>
      </w:r>
    </w:p>
    <w:p w14:paraId="2A55D1A9"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Трудовите измерители се </w:t>
      </w:r>
      <w:proofErr w:type="spellStart"/>
      <w:r w:rsidRPr="00AC4E2D">
        <w:rPr>
          <w:rFonts w:ascii="Times New Roman" w:eastAsia="SimSun" w:hAnsi="Times New Roman" w:cs="Times New Roman"/>
          <w:color w:val="000000"/>
          <w:sz w:val="24"/>
          <w:szCs w:val="24"/>
          <w:lang w:val="bg-BG" w:eastAsia="zh-CN"/>
        </w:rPr>
        <w:t>използуват</w:t>
      </w:r>
      <w:proofErr w:type="spellEnd"/>
      <w:r w:rsidRPr="00AC4E2D">
        <w:rPr>
          <w:rFonts w:ascii="Times New Roman" w:eastAsia="SimSun" w:hAnsi="Times New Roman" w:cs="Times New Roman"/>
          <w:color w:val="000000"/>
          <w:sz w:val="24"/>
          <w:szCs w:val="24"/>
          <w:lang w:val="bg-BG" w:eastAsia="zh-CN"/>
        </w:rPr>
        <w:t xml:space="preserve"> и при формиране на други показатели, величините на които зависят от времето, например: време на събиране на вземанията, изчисляване на лихви, оборот на краткотрайните активи и други.</w:t>
      </w:r>
    </w:p>
    <w:p w14:paraId="39590CAC"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Трудовите измерители също имат недостатъци. Така те не дават възможност за обобщения на разнороден труд, на труд с различна квалификация, на труд с различна въоръженост на труда и други.</w:t>
      </w:r>
    </w:p>
    <w:p w14:paraId="2847F8E1"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p>
    <w:p w14:paraId="6C2393C5"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*Стойностен  измерител /паричен/. Стойностният измерител служи за измерване и отразяване на отчетните обекти в парично изражение по възприетата в съответната страна парична единица. В Република България такъв измерител е левът. При отчитане на парични средства във валута се прилагат съответните парични единици на други държави приравнени със съответни валутни курсове към лева. </w:t>
      </w:r>
    </w:p>
    <w:p w14:paraId="2BE8EA13"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Стойностният измерител има универсално приложение. Той се </w:t>
      </w:r>
      <w:proofErr w:type="spellStart"/>
      <w:r w:rsidRPr="00AC4E2D">
        <w:rPr>
          <w:rFonts w:ascii="Times New Roman" w:eastAsia="SimSun" w:hAnsi="Times New Roman" w:cs="Times New Roman"/>
          <w:color w:val="000000"/>
          <w:sz w:val="24"/>
          <w:szCs w:val="24"/>
          <w:lang w:val="bg-BG" w:eastAsia="zh-CN"/>
        </w:rPr>
        <w:t>използува</w:t>
      </w:r>
      <w:proofErr w:type="spellEnd"/>
      <w:r w:rsidRPr="00AC4E2D">
        <w:rPr>
          <w:rFonts w:ascii="Times New Roman" w:eastAsia="SimSun" w:hAnsi="Times New Roman" w:cs="Times New Roman"/>
          <w:color w:val="000000"/>
          <w:sz w:val="24"/>
          <w:szCs w:val="24"/>
          <w:lang w:val="bg-BG" w:eastAsia="zh-CN"/>
        </w:rPr>
        <w:t xml:space="preserve"> за измерване, отразяване и отчитане на всякакви стопански факти, явления и процеси. Универсалността на измерителя се дължи на неговата абстрактна природа. Чрез него се изразява средно необходимото количество абстрактен човешки труд за производството на една стока или услуга. Този труд служи като мярка за размяната. </w:t>
      </w:r>
    </w:p>
    <w:p w14:paraId="216897F9"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lastRenderedPageBreak/>
        <w:t xml:space="preserve">              На практика обектите на отчитане не могат да се измерват пряко чрез стойностния измерител. Това става косвено чрез функциите на парите като мярка на стойността и  мащаба на цените. Оттук се приема, че цената е паричен израз на стойността. Измерването и отразяването на  обектите на отчитане с помощта на паричния измерител се нарича стойностно отчитане, а показателите получени чрез стойностното отчитане – стойностни показатели. Когато се приложи парична оценка на количествените и трудовите показатели, последните се превръщат в стойностни показатели. За целта се използват предварително определени цени, тарифни ставки, разценки и други. Дори стойностна оценка може да се даде и на обекти, за които не е изразходен обществено-необходим абстрактен човешки труд, /например Земята/. Но тя е измерима благодарение на прилагане на цената. Паричният измерител е универсален, защото посредством него почти всички факти, явления и процеси могат да се оценят/ трудно оценими или неоценими са човешките ресурси, уменията, опитът, взаимоотношенията между хората и други/.</w:t>
      </w:r>
    </w:p>
    <w:p w14:paraId="449AE05B"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Недостатъците на натуралните и стойностните измерители се преодоляват с помощта на стойностния измерител. Затова, освен самостоятелно, паричният измерител много често се използва заедно с натуралните и трудовите. Това особено е валидно при отчитане състоянието и измененията на материалните активи, при отчитане на възнагражденията на работниците и други. Чрез стойностният измерител се получават обобщени показатели за общия размер на имуществото на предприятието, себестойността на произвежданата продукция, общия размер на разходите, размера на приходите, обема на стокооборота и др. Паричният измерител позволява да се разкрива разнообразието и индивидуалността на отчитаните обекти. Поради универсалността си, стойностният измерител се </w:t>
      </w:r>
      <w:proofErr w:type="spellStart"/>
      <w:r w:rsidRPr="00AC4E2D">
        <w:rPr>
          <w:rFonts w:ascii="Times New Roman" w:eastAsia="SimSun" w:hAnsi="Times New Roman" w:cs="Times New Roman"/>
          <w:color w:val="000000"/>
          <w:sz w:val="24"/>
          <w:szCs w:val="24"/>
          <w:lang w:val="bg-BG" w:eastAsia="zh-CN"/>
        </w:rPr>
        <w:t>използува</w:t>
      </w:r>
      <w:proofErr w:type="spellEnd"/>
      <w:r w:rsidRPr="00AC4E2D">
        <w:rPr>
          <w:rFonts w:ascii="Times New Roman" w:eastAsia="SimSun" w:hAnsi="Times New Roman" w:cs="Times New Roman"/>
          <w:color w:val="000000"/>
          <w:sz w:val="24"/>
          <w:szCs w:val="24"/>
          <w:lang w:val="bg-BG" w:eastAsia="zh-CN"/>
        </w:rPr>
        <w:t xml:space="preserve"> задължително при отчитане на стопанските  факти, явления и процеси. Счетоводството  /един от трите клона на стопанската отчетност/ използва и трите вида измерители, но задължително използва стойностния измерител. Благодарение на това се създават богати възможности за всестранно изследване и отразяване на имущественото състояние на предприятието. </w:t>
      </w:r>
    </w:p>
    <w:p w14:paraId="049DE60B"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В отчетния процес и трите отчетни измерители се използват в една стройно изградена система. </w:t>
      </w:r>
    </w:p>
    <w:p w14:paraId="388EE573"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p>
    <w:p w14:paraId="5D05421F"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4. КЛОНОВЕ НА СТОПАНСКАТА ОТЧЕТНОСТ     </w:t>
      </w:r>
    </w:p>
    <w:p w14:paraId="2DC674D5"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w:t>
      </w:r>
    </w:p>
    <w:p w14:paraId="317CD37D"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На определен етап от обществено-икономическото развитие на обществото икономическите връзки се разширяват и задълбочават. Общественото разделение на труда също се задълбочава. Разширява се и стопанския живот на хората. Нарастват нуждите на стопанското управление от по-голяма по обем и качество стопанска информация. Това налага стопанската отчетност да се декомпозира, разчлени, с цел получаване на диференцирана информация. В резултат  на тези тенденции се диференцират три клона на стопанската отчетност: оперативно-техническа, статистическа и счетоводна отчетност. Във времето те се появяват в различни периоди.</w:t>
      </w:r>
    </w:p>
    <w:p w14:paraId="1CCA4086"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p>
    <w:p w14:paraId="161A0D8E"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Оперативно-техническа отчетност</w:t>
      </w:r>
    </w:p>
    <w:p w14:paraId="0086AEE5"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Тази отчетност се появява в края на ХІХ и началото на ХХ век. Тя се появява в епохата на бурно развитие на производството и натрупването на капитали. Появява се нужда от оперативно контролиране на различни процеси в стопанския живот. Целта е колкото се може по-бързо да се реагира на промените в стопанската дейност. Това се постига с получаване на информация за следене хода на събитията по оперативен, пряк начин. Последната се получава по оперативен път ежедневно, ежечасно и отразява факти и явления, които е необходимо да бъдат контролирани и регулирани непосредствено в </w:t>
      </w:r>
      <w:r w:rsidRPr="00AC4E2D">
        <w:rPr>
          <w:rFonts w:ascii="Times New Roman" w:eastAsia="SimSun" w:hAnsi="Times New Roman" w:cs="Times New Roman"/>
          <w:color w:val="000000"/>
          <w:sz w:val="24"/>
          <w:szCs w:val="24"/>
          <w:lang w:val="bg-BG" w:eastAsia="zh-CN"/>
        </w:rPr>
        <w:lastRenderedPageBreak/>
        <w:t>момента на извършването им. Оперативната информация се получава от оперативно-техническата отчетност.</w:t>
      </w:r>
    </w:p>
    <w:p w14:paraId="49F04468"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Оперативно-техническата отчетност създава информация за отделни събития и факти. Тя има изборен характер, а не всеобхватен. Изборността зависи от характера на стопанската дейност и от нуждите на стопанското управление. За отделните стопански единици оперативно-техническата отчетност се изгражда различно. </w:t>
      </w:r>
    </w:p>
    <w:p w14:paraId="217D32FC"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Оперативно-техническата отчетност </w:t>
      </w:r>
      <w:proofErr w:type="spellStart"/>
      <w:r w:rsidRPr="00AC4E2D">
        <w:rPr>
          <w:rFonts w:ascii="Times New Roman" w:eastAsia="SimSun" w:hAnsi="Times New Roman" w:cs="Times New Roman"/>
          <w:color w:val="000000"/>
          <w:sz w:val="24"/>
          <w:szCs w:val="24"/>
          <w:lang w:val="bg-BG" w:eastAsia="zh-CN"/>
        </w:rPr>
        <w:t>използува</w:t>
      </w:r>
      <w:proofErr w:type="spellEnd"/>
      <w:r w:rsidRPr="00AC4E2D">
        <w:rPr>
          <w:rFonts w:ascii="Times New Roman" w:eastAsia="SimSun" w:hAnsi="Times New Roman" w:cs="Times New Roman"/>
          <w:color w:val="000000"/>
          <w:sz w:val="24"/>
          <w:szCs w:val="24"/>
          <w:lang w:val="bg-BG" w:eastAsia="zh-CN"/>
        </w:rPr>
        <w:t xml:space="preserve"> и трите отчетни измерители, но приоритетно се използват натуралните. За създаване на оперативна информация, оперативно-техническата отчетност използва различни технически средства телефон, радио, електронни пътища и др. Информацията може да се предава и устно.</w:t>
      </w:r>
    </w:p>
    <w:p w14:paraId="5B19AD62"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Получаваната информация няма задължителен характер, няма задължителна документална обоснованост, а оттук и задължителна доказателствена сила  на данните. Затова отчетността не разполага със собствена документална база / с изключение на  някои задължителни справки и съобщения, които се получават оперативно, изисквани от ръководителите на стопанските звена/. Оперативната отчетност не е научно изградена система за получаване на информация. Тя не е и нормативно регламентирана.</w:t>
      </w:r>
    </w:p>
    <w:p w14:paraId="031D7F84"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Липсва специална методология за обхващане, преобразуване и </w:t>
      </w:r>
      <w:proofErr w:type="spellStart"/>
      <w:r w:rsidRPr="00AC4E2D">
        <w:rPr>
          <w:rFonts w:ascii="Times New Roman" w:eastAsia="SimSun" w:hAnsi="Times New Roman" w:cs="Times New Roman"/>
          <w:color w:val="000000"/>
          <w:sz w:val="24"/>
          <w:szCs w:val="24"/>
          <w:lang w:val="bg-BG" w:eastAsia="zh-CN"/>
        </w:rPr>
        <w:t>използуване</w:t>
      </w:r>
      <w:proofErr w:type="spellEnd"/>
      <w:r w:rsidRPr="00AC4E2D">
        <w:rPr>
          <w:rFonts w:ascii="Times New Roman" w:eastAsia="SimSun" w:hAnsi="Times New Roman" w:cs="Times New Roman"/>
          <w:color w:val="000000"/>
          <w:sz w:val="24"/>
          <w:szCs w:val="24"/>
          <w:lang w:val="bg-BG" w:eastAsia="zh-CN"/>
        </w:rPr>
        <w:t xml:space="preserve"> на информацията. Липсва и методологически център за координация на получаваната информация.  Получаваната информация е предназначена главно за нуждите на текущото стопанско управление. Най-често оперативна информация се събира за: явяването е неявяването на работа на работниците и служителите, произведената готова продукция, за продадената продукция, за направените заявки за материали,  съблюдаването на производствената и технологична дисциплина, изпълнението на договорите, изпълнението на конкретни задачи  и т. н. Информацията се събира от специално натоварени за тази цел служители – началници на отдели, диспечери, контрольори и др. или чрез специални технически устройства – електромери, водомери, кантари, датчици и др. </w:t>
      </w:r>
    </w:p>
    <w:p w14:paraId="1DB1A88C"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Информацията получавана от оперативната отчетност много рядко се </w:t>
      </w:r>
      <w:proofErr w:type="spellStart"/>
      <w:r w:rsidRPr="00AC4E2D">
        <w:rPr>
          <w:rFonts w:ascii="Times New Roman" w:eastAsia="SimSun" w:hAnsi="Times New Roman" w:cs="Times New Roman"/>
          <w:color w:val="000000"/>
          <w:sz w:val="24"/>
          <w:szCs w:val="24"/>
          <w:lang w:val="bg-BG" w:eastAsia="zh-CN"/>
        </w:rPr>
        <w:t>използува</w:t>
      </w:r>
      <w:proofErr w:type="spellEnd"/>
      <w:r w:rsidRPr="00AC4E2D">
        <w:rPr>
          <w:rFonts w:ascii="Times New Roman" w:eastAsia="SimSun" w:hAnsi="Times New Roman" w:cs="Times New Roman"/>
          <w:color w:val="000000"/>
          <w:sz w:val="24"/>
          <w:szCs w:val="24"/>
          <w:lang w:val="bg-BG" w:eastAsia="zh-CN"/>
        </w:rPr>
        <w:t xml:space="preserve"> от другите два клона на стопанската отчетност – статистическата и счетоводната, но обратното е по-често явление – днес оперативна информация се получава най-често и най-много от счетоводната отчетност.</w:t>
      </w:r>
    </w:p>
    <w:p w14:paraId="439BC22D"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p>
    <w:p w14:paraId="4975157C"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Статистическа отчетност</w:t>
      </w:r>
    </w:p>
    <w:p w14:paraId="2BC6076C"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Статистическата отчетност се появява през ХVІІ век. Тя започва да наблюдава еднородни и масово повтарящи се стопански и други явления и факти в икономиката, обществото и държавата. Информацията от нея се обобщава чрез прилагане на специфични научно-обосновани методи и средства. Освен това тя се обобщава в териториален /по общини, области, региони/, отраслов, ведомствен и национален мащаб. Освен в икономиката, статистическата отчетност наблюдава и съществени явления в здравеопазването, образованието, демографските процеси, престъпността, природни явления и други. Тя има широк обхват на действие. Но в този обхват тя изучава масовото проявление на явленията. Тя търси да разкрие еднотипните, качествено еднородните процеси и тяхното проявление в обществото за да може държавата да ги насочва в желана от нея посока. Използва се главно от държавните органи при провеждане на държавната политика, установяване рамките на макроикономическите процеси, съставяне на държавния бюджет, управление на ресурсите на държавата и други.</w:t>
      </w:r>
    </w:p>
    <w:p w14:paraId="671777C0"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Статистическата отчетност разполага със собствена документална основа. Информацията се събира на специални статистически формуляри, която по-нататък се обобщава в многобройни показатели. За целта се издават “Ежегодни статистически справочници” – издание на Националния статистически институт. В тях се посочват </w:t>
      </w:r>
      <w:r w:rsidRPr="00AC4E2D">
        <w:rPr>
          <w:rFonts w:ascii="Times New Roman" w:eastAsia="SimSun" w:hAnsi="Times New Roman" w:cs="Times New Roman"/>
          <w:color w:val="000000"/>
          <w:sz w:val="24"/>
          <w:szCs w:val="24"/>
          <w:lang w:val="bg-BG" w:eastAsia="zh-CN"/>
        </w:rPr>
        <w:lastRenderedPageBreak/>
        <w:t xml:space="preserve">десетки и стотици показатели като: производителност на труда на различни равнища и по отрасли, средни добиви по видове култури, стокооборот по стокови групи, жизнен минимум с определени показатели, потребление на глава от населението по стокови групи, производство, раждаемост, доходи, смъртност и много други. Освен собствена документална основа, в икономическата област статистическата отчетност широко </w:t>
      </w:r>
      <w:proofErr w:type="spellStart"/>
      <w:r w:rsidRPr="00AC4E2D">
        <w:rPr>
          <w:rFonts w:ascii="Times New Roman" w:eastAsia="SimSun" w:hAnsi="Times New Roman" w:cs="Times New Roman"/>
          <w:color w:val="000000"/>
          <w:sz w:val="24"/>
          <w:szCs w:val="24"/>
          <w:lang w:val="bg-BG" w:eastAsia="zh-CN"/>
        </w:rPr>
        <w:t>използува</w:t>
      </w:r>
      <w:proofErr w:type="spellEnd"/>
      <w:r w:rsidRPr="00AC4E2D">
        <w:rPr>
          <w:rFonts w:ascii="Times New Roman" w:eastAsia="SimSun" w:hAnsi="Times New Roman" w:cs="Times New Roman"/>
          <w:color w:val="000000"/>
          <w:sz w:val="24"/>
          <w:szCs w:val="24"/>
          <w:lang w:val="bg-BG" w:eastAsia="zh-CN"/>
        </w:rPr>
        <w:t xml:space="preserve"> информацията от счетоводната отчетност – около 80% - само по наблюдаваните показатели. Първично събраната информация е малко по обем, но със своята методика информацията многократно се преобразува в различни икономически показатели. Последните служат както за текущите нужди на управлението, така и за бъдещи управленски решения. </w:t>
      </w:r>
    </w:p>
    <w:p w14:paraId="0A59DF77"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Статистическата отчетност разполага и със собствена методологическа база. Тя включва различни специфични методи на изследване като: сводка, групировка, изчисляване на средни величини, регресионен анализ, </w:t>
      </w:r>
      <w:proofErr w:type="spellStart"/>
      <w:r w:rsidRPr="00AC4E2D">
        <w:rPr>
          <w:rFonts w:ascii="Times New Roman" w:eastAsia="SimSun" w:hAnsi="Times New Roman" w:cs="Times New Roman"/>
          <w:color w:val="000000"/>
          <w:sz w:val="24"/>
          <w:szCs w:val="24"/>
          <w:lang w:val="bg-BG" w:eastAsia="zh-CN"/>
        </w:rPr>
        <w:t>корелационни</w:t>
      </w:r>
      <w:proofErr w:type="spellEnd"/>
      <w:r w:rsidRPr="00AC4E2D">
        <w:rPr>
          <w:rFonts w:ascii="Times New Roman" w:eastAsia="SimSun" w:hAnsi="Times New Roman" w:cs="Times New Roman"/>
          <w:color w:val="000000"/>
          <w:sz w:val="24"/>
          <w:szCs w:val="24"/>
          <w:lang w:val="bg-BG" w:eastAsia="zh-CN"/>
        </w:rPr>
        <w:t xml:space="preserve"> зависимости, изчисляване на индекси и други. </w:t>
      </w:r>
    </w:p>
    <w:p w14:paraId="34DE7C1F"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Статистическата отчетност има специално подготвен апарат и е обособена като специфична научно изградена и правно регламентирана информационна система наречена статистическа отчетност  или статистика. Методите, средствата и организационните форми за получаване на статистическата информация се разработват и обосновават също от специален клон на научното знание. Това е науката Статистика. Организацията на статистическата отчетност се регламентира със Закон за статистиката.</w:t>
      </w:r>
    </w:p>
    <w:p w14:paraId="564C8B53"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На национално равнище има изграден специализиран орган, който осъществява методологическото ръководство на статистическата отчетност. Това е Националният статистически институт. В областите има изградени регионални дирекции по статистика. </w:t>
      </w:r>
    </w:p>
    <w:p w14:paraId="5189D5BA"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p>
    <w:p w14:paraId="2FD933F6" w14:textId="77777777" w:rsidR="008228AC" w:rsidRPr="00AC4E2D" w:rsidRDefault="008228AC" w:rsidP="008228AC">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Счетоводна отчетност.</w:t>
      </w:r>
    </w:p>
    <w:p w14:paraId="3AAB33B8"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Счетоводната отчетност като система се заражда в епохата на феодалния строй. Тя е най-рано обособилият се клон на стопанската отчетност. Феодалният собственик е разполагал с определени материални, трудови, финансови и природни ресурси. Той е трябвало да ги управлява. За целта му е била необходима конкретна информация за състоянието на тези ресурси, както и за тяхното </w:t>
      </w:r>
      <w:proofErr w:type="spellStart"/>
      <w:r w:rsidRPr="00AC4E2D">
        <w:rPr>
          <w:rFonts w:ascii="Times New Roman" w:eastAsia="SimSun" w:hAnsi="Times New Roman" w:cs="Times New Roman"/>
          <w:color w:val="000000"/>
          <w:sz w:val="24"/>
          <w:szCs w:val="24"/>
          <w:lang w:val="bg-BG" w:eastAsia="zh-CN"/>
        </w:rPr>
        <w:t>използуване</w:t>
      </w:r>
      <w:proofErr w:type="spellEnd"/>
      <w:r w:rsidRPr="00AC4E2D">
        <w:rPr>
          <w:rFonts w:ascii="Times New Roman" w:eastAsia="SimSun" w:hAnsi="Times New Roman" w:cs="Times New Roman"/>
          <w:color w:val="000000"/>
          <w:sz w:val="24"/>
          <w:szCs w:val="24"/>
          <w:lang w:val="bg-BG" w:eastAsia="zh-CN"/>
        </w:rPr>
        <w:t xml:space="preserve">. Тази информация започнала да се доставя от счетоводната отчетност, която се заражда за да задоволи тези потребности. </w:t>
      </w:r>
    </w:p>
    <w:p w14:paraId="54EBDB08"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Счетоводната отчетност като система за информация най-напред се проявява като практическа човешка дейност. Това е станало през ІХ век от новата ера.              Счетоводната система включва цялата информационна дейност, всички процедури по получаването на информацията, самата счетоводна  информация като продукт на системата, звената, специалистите и изпълнителите занимаващи се с получаването на информацията, </w:t>
      </w:r>
      <w:proofErr w:type="spellStart"/>
      <w:r w:rsidRPr="00AC4E2D">
        <w:rPr>
          <w:rFonts w:ascii="Times New Roman" w:eastAsia="SimSun" w:hAnsi="Times New Roman" w:cs="Times New Roman"/>
          <w:color w:val="000000"/>
          <w:sz w:val="24"/>
          <w:szCs w:val="24"/>
          <w:lang w:val="bg-BG" w:eastAsia="zh-CN"/>
        </w:rPr>
        <w:t>използуваните</w:t>
      </w:r>
      <w:proofErr w:type="spellEnd"/>
      <w:r w:rsidRPr="00AC4E2D">
        <w:rPr>
          <w:rFonts w:ascii="Times New Roman" w:eastAsia="SimSun" w:hAnsi="Times New Roman" w:cs="Times New Roman"/>
          <w:color w:val="000000"/>
          <w:sz w:val="24"/>
          <w:szCs w:val="24"/>
          <w:lang w:val="bg-BG" w:eastAsia="zh-CN"/>
        </w:rPr>
        <w:t xml:space="preserve"> технически средства, материалните носители на информацията, методите за получаване на информацията, нормативните изисквания и положения. От тази гледна точка в миналото счетоводната отчетност е имала примитивен характер. Затова счетоводната отчетност е била известна като “</w:t>
      </w:r>
      <w:proofErr w:type="spellStart"/>
      <w:r w:rsidRPr="00AC4E2D">
        <w:rPr>
          <w:rFonts w:ascii="Times New Roman" w:eastAsia="SimSun" w:hAnsi="Times New Roman" w:cs="Times New Roman"/>
          <w:color w:val="000000"/>
          <w:sz w:val="24"/>
          <w:szCs w:val="24"/>
          <w:lang w:val="bg-BG" w:eastAsia="zh-CN"/>
        </w:rPr>
        <w:t>камериално</w:t>
      </w:r>
      <w:proofErr w:type="spellEnd"/>
      <w:r w:rsidRPr="00AC4E2D">
        <w:rPr>
          <w:rFonts w:ascii="Times New Roman" w:eastAsia="SimSun" w:hAnsi="Times New Roman" w:cs="Times New Roman"/>
          <w:color w:val="000000"/>
          <w:sz w:val="24"/>
          <w:szCs w:val="24"/>
          <w:lang w:val="bg-BG" w:eastAsia="zh-CN"/>
        </w:rPr>
        <w:t xml:space="preserve"> счетоводство” или “</w:t>
      </w:r>
      <w:proofErr w:type="spellStart"/>
      <w:r w:rsidRPr="00AC4E2D">
        <w:rPr>
          <w:rFonts w:ascii="Times New Roman" w:eastAsia="SimSun" w:hAnsi="Times New Roman" w:cs="Times New Roman"/>
          <w:color w:val="000000"/>
          <w:sz w:val="24"/>
          <w:szCs w:val="24"/>
          <w:lang w:val="bg-BG" w:eastAsia="zh-CN"/>
        </w:rPr>
        <w:t>аплография</w:t>
      </w:r>
      <w:proofErr w:type="spellEnd"/>
      <w:r w:rsidRPr="00AC4E2D">
        <w:rPr>
          <w:rFonts w:ascii="Times New Roman" w:eastAsia="SimSun" w:hAnsi="Times New Roman" w:cs="Times New Roman"/>
          <w:color w:val="000000"/>
          <w:sz w:val="24"/>
          <w:szCs w:val="24"/>
          <w:lang w:val="bg-BG" w:eastAsia="zh-CN"/>
        </w:rPr>
        <w:t xml:space="preserve">”. </w:t>
      </w:r>
    </w:p>
    <w:p w14:paraId="773E9CCB"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Счетоводната отчетност като клон на стопанската отчетност придобива един по-завършен вид през ХІ век. Тогава отчетността започва да се гради на принципа на двойствеността при отразяване на стопанските операции. Тази отчетност днес се нарича “двойно счетоводство”, “двойно записване” или “</w:t>
      </w:r>
      <w:proofErr w:type="spellStart"/>
      <w:r w:rsidRPr="00AC4E2D">
        <w:rPr>
          <w:rFonts w:ascii="Times New Roman" w:eastAsia="SimSun" w:hAnsi="Times New Roman" w:cs="Times New Roman"/>
          <w:color w:val="000000"/>
          <w:sz w:val="24"/>
          <w:szCs w:val="24"/>
          <w:lang w:val="bg-BG" w:eastAsia="zh-CN"/>
        </w:rPr>
        <w:t>диплография</w:t>
      </w:r>
      <w:proofErr w:type="spellEnd"/>
      <w:r w:rsidRPr="00AC4E2D">
        <w:rPr>
          <w:rFonts w:ascii="Times New Roman" w:eastAsia="SimSun" w:hAnsi="Times New Roman" w:cs="Times New Roman"/>
          <w:color w:val="000000"/>
          <w:sz w:val="24"/>
          <w:szCs w:val="24"/>
          <w:lang w:val="bg-BG" w:eastAsia="zh-CN"/>
        </w:rPr>
        <w:t>”. Затова и днес понятието “Счетоводна отчетност” се възприема като идентично с понятието “Счетоводство”.</w:t>
      </w:r>
    </w:p>
    <w:p w14:paraId="3811FE40"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През ХV век наред със счетоводната практика развитие получава и счетоводната теория. Тя се заражда по-късно, защото хората до този период не са могли да описват своя опит, знания, умения и навици. Липсвало е книгопечатането. Последното се появява </w:t>
      </w:r>
      <w:r w:rsidRPr="00AC4E2D">
        <w:rPr>
          <w:rFonts w:ascii="Times New Roman" w:eastAsia="SimSun" w:hAnsi="Times New Roman" w:cs="Times New Roman"/>
          <w:color w:val="000000"/>
          <w:sz w:val="24"/>
          <w:szCs w:val="24"/>
          <w:lang w:val="bg-BG" w:eastAsia="zh-CN"/>
        </w:rPr>
        <w:lastRenderedPageBreak/>
        <w:t xml:space="preserve">в периода 1448-1450 г., когато германеца Йохан Гутенберг открива книгопечатането. С това се дава възможност хората да описват и разпространяват практическия  си опит. </w:t>
      </w:r>
    </w:p>
    <w:p w14:paraId="2553A34F"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Счетоводната практика следва да се разграничава от счетоводната теория по следните критерии: по времето на възникване, по отношение на използваната методология и по отношение на обекта и предмета на изследване.</w:t>
      </w:r>
    </w:p>
    <w:p w14:paraId="14ACE12C"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Първият автор, който описва счетоводството на книга е италианският свещеник Бенедикт </w:t>
      </w:r>
      <w:proofErr w:type="spellStart"/>
      <w:r w:rsidRPr="00AC4E2D">
        <w:rPr>
          <w:rFonts w:ascii="Times New Roman" w:eastAsia="SimSun" w:hAnsi="Times New Roman" w:cs="Times New Roman"/>
          <w:color w:val="000000"/>
          <w:sz w:val="24"/>
          <w:szCs w:val="24"/>
          <w:lang w:val="bg-BG" w:eastAsia="zh-CN"/>
        </w:rPr>
        <w:t>Котругли</w:t>
      </w:r>
      <w:proofErr w:type="spellEnd"/>
      <w:r w:rsidRPr="00AC4E2D">
        <w:rPr>
          <w:rFonts w:ascii="Times New Roman" w:eastAsia="SimSun" w:hAnsi="Times New Roman" w:cs="Times New Roman"/>
          <w:color w:val="000000"/>
          <w:sz w:val="24"/>
          <w:szCs w:val="24"/>
          <w:lang w:val="bg-BG" w:eastAsia="zh-CN"/>
        </w:rPr>
        <w:t xml:space="preserve">. В 1458 година той написва книгата “За търговията и съвършения търговец”, в която глава тринадесета е озаглавена “За търговското счетоводство”. В нея той описва счетоводната практика на отчитане на стопанските операции водени от търговеца. Тази книга по неизвестни причини се публикува 115 години по-късно – в 1573 година. През това време друг италианец – Лука </w:t>
      </w:r>
      <w:proofErr w:type="spellStart"/>
      <w:r w:rsidRPr="00AC4E2D">
        <w:rPr>
          <w:rFonts w:ascii="Times New Roman" w:eastAsia="SimSun" w:hAnsi="Times New Roman" w:cs="Times New Roman"/>
          <w:color w:val="000000"/>
          <w:sz w:val="24"/>
          <w:szCs w:val="24"/>
          <w:lang w:val="bg-BG" w:eastAsia="zh-CN"/>
        </w:rPr>
        <w:t>Пачиоли</w:t>
      </w:r>
      <w:proofErr w:type="spellEnd"/>
      <w:r w:rsidRPr="00AC4E2D">
        <w:rPr>
          <w:rFonts w:ascii="Times New Roman" w:eastAsia="SimSun" w:hAnsi="Times New Roman" w:cs="Times New Roman"/>
          <w:color w:val="000000"/>
          <w:sz w:val="24"/>
          <w:szCs w:val="24"/>
          <w:lang w:val="bg-BG" w:eastAsia="zh-CN"/>
        </w:rPr>
        <w:t xml:space="preserve"> написва друга книга за счетоводството, поради което той се смята за родоначалник на счетоводството.</w:t>
      </w:r>
    </w:p>
    <w:p w14:paraId="474715CC"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Лука </w:t>
      </w:r>
      <w:proofErr w:type="spellStart"/>
      <w:r w:rsidRPr="00AC4E2D">
        <w:rPr>
          <w:rFonts w:ascii="Times New Roman" w:eastAsia="SimSun" w:hAnsi="Times New Roman" w:cs="Times New Roman"/>
          <w:color w:val="000000"/>
          <w:sz w:val="24"/>
          <w:szCs w:val="24"/>
          <w:lang w:val="bg-BG" w:eastAsia="zh-CN"/>
        </w:rPr>
        <w:t>Пачиоли</w:t>
      </w:r>
      <w:proofErr w:type="spellEnd"/>
      <w:r w:rsidRPr="00AC4E2D">
        <w:rPr>
          <w:rFonts w:ascii="Times New Roman" w:eastAsia="SimSun" w:hAnsi="Times New Roman" w:cs="Times New Roman"/>
          <w:color w:val="000000"/>
          <w:sz w:val="24"/>
          <w:szCs w:val="24"/>
          <w:lang w:val="bg-BG" w:eastAsia="zh-CN"/>
        </w:rPr>
        <w:t xml:space="preserve"> е свещеник, професор по свещена теология и професор по математика. В хода на научните си изследвания в областта на математиката, той попада случайно на “Венецианската метода на счетоводството”. В него той долавя двойствеността при отразяване на стопанските операции, свързва го с математическите методи, изследва го и го описва. Това Лука </w:t>
      </w:r>
      <w:proofErr w:type="spellStart"/>
      <w:r w:rsidRPr="00AC4E2D">
        <w:rPr>
          <w:rFonts w:ascii="Times New Roman" w:eastAsia="SimSun" w:hAnsi="Times New Roman" w:cs="Times New Roman"/>
          <w:color w:val="000000"/>
          <w:sz w:val="24"/>
          <w:szCs w:val="24"/>
          <w:lang w:val="bg-BG" w:eastAsia="zh-CN"/>
        </w:rPr>
        <w:t>Пачиоли</w:t>
      </w:r>
      <w:proofErr w:type="spellEnd"/>
      <w:r w:rsidRPr="00AC4E2D">
        <w:rPr>
          <w:rFonts w:ascii="Times New Roman" w:eastAsia="SimSun" w:hAnsi="Times New Roman" w:cs="Times New Roman"/>
          <w:color w:val="000000"/>
          <w:sz w:val="24"/>
          <w:szCs w:val="24"/>
          <w:lang w:val="bg-BG" w:eastAsia="zh-CN"/>
        </w:rPr>
        <w:t xml:space="preserve"> прави в книгата си “Всичко за аритметиката, геометрията, пропорциите и отношенията”, в която книга има специален трактат “За сметките и записванията” . Така той става първият автор на счетоводството, а неговата книга придобива световна известност и се смята за класическа. Неговият опит се разпространява в много страни по света. Неговите идеи се разпространяват от такива личности като: Хенрих </w:t>
      </w:r>
      <w:proofErr w:type="spellStart"/>
      <w:r w:rsidRPr="00AC4E2D">
        <w:rPr>
          <w:rFonts w:ascii="Times New Roman" w:eastAsia="SimSun" w:hAnsi="Times New Roman" w:cs="Times New Roman"/>
          <w:color w:val="000000"/>
          <w:sz w:val="24"/>
          <w:szCs w:val="24"/>
          <w:lang w:val="bg-BG" w:eastAsia="zh-CN"/>
        </w:rPr>
        <w:t>Граматеус</w:t>
      </w:r>
      <w:proofErr w:type="spellEnd"/>
      <w:r w:rsidRPr="00AC4E2D">
        <w:rPr>
          <w:rFonts w:ascii="Times New Roman" w:eastAsia="SimSun" w:hAnsi="Times New Roman" w:cs="Times New Roman"/>
          <w:color w:val="000000"/>
          <w:sz w:val="24"/>
          <w:szCs w:val="24"/>
          <w:lang w:val="bg-BG" w:eastAsia="zh-CN"/>
        </w:rPr>
        <w:t xml:space="preserve"> в Германия, </w:t>
      </w:r>
      <w:proofErr w:type="spellStart"/>
      <w:r w:rsidRPr="00AC4E2D">
        <w:rPr>
          <w:rFonts w:ascii="Times New Roman" w:eastAsia="SimSun" w:hAnsi="Times New Roman" w:cs="Times New Roman"/>
          <w:color w:val="000000"/>
          <w:sz w:val="24"/>
          <w:szCs w:val="24"/>
          <w:lang w:val="bg-BG" w:eastAsia="zh-CN"/>
        </w:rPr>
        <w:t>Циргуелос</w:t>
      </w:r>
      <w:proofErr w:type="spellEnd"/>
      <w:r w:rsidRPr="00AC4E2D">
        <w:rPr>
          <w:rFonts w:ascii="Times New Roman" w:eastAsia="SimSun" w:hAnsi="Times New Roman" w:cs="Times New Roman"/>
          <w:color w:val="000000"/>
          <w:sz w:val="24"/>
          <w:szCs w:val="24"/>
          <w:lang w:val="bg-BG" w:eastAsia="zh-CN"/>
        </w:rPr>
        <w:t xml:space="preserve"> в Испания, </w:t>
      </w:r>
      <w:proofErr w:type="spellStart"/>
      <w:r w:rsidRPr="00AC4E2D">
        <w:rPr>
          <w:rFonts w:ascii="Times New Roman" w:eastAsia="SimSun" w:hAnsi="Times New Roman" w:cs="Times New Roman"/>
          <w:color w:val="000000"/>
          <w:sz w:val="24"/>
          <w:szCs w:val="24"/>
          <w:lang w:val="bg-BG" w:eastAsia="zh-CN"/>
        </w:rPr>
        <w:t>Делапорт</w:t>
      </w:r>
      <w:proofErr w:type="spellEnd"/>
      <w:r w:rsidRPr="00AC4E2D">
        <w:rPr>
          <w:rFonts w:ascii="Times New Roman" w:eastAsia="SimSun" w:hAnsi="Times New Roman" w:cs="Times New Roman"/>
          <w:color w:val="000000"/>
          <w:sz w:val="24"/>
          <w:szCs w:val="24"/>
          <w:lang w:val="bg-BG" w:eastAsia="zh-CN"/>
        </w:rPr>
        <w:t xml:space="preserve"> във Франция, Симон </w:t>
      </w:r>
      <w:proofErr w:type="spellStart"/>
      <w:r w:rsidRPr="00AC4E2D">
        <w:rPr>
          <w:rFonts w:ascii="Times New Roman" w:eastAsia="SimSun" w:hAnsi="Times New Roman" w:cs="Times New Roman"/>
          <w:color w:val="000000"/>
          <w:sz w:val="24"/>
          <w:szCs w:val="24"/>
          <w:lang w:val="bg-BG" w:eastAsia="zh-CN"/>
        </w:rPr>
        <w:t>Стевин</w:t>
      </w:r>
      <w:proofErr w:type="spellEnd"/>
      <w:r w:rsidRPr="00AC4E2D">
        <w:rPr>
          <w:rFonts w:ascii="Times New Roman" w:eastAsia="SimSun" w:hAnsi="Times New Roman" w:cs="Times New Roman"/>
          <w:color w:val="000000"/>
          <w:sz w:val="24"/>
          <w:szCs w:val="24"/>
          <w:lang w:val="bg-BG" w:eastAsia="zh-CN"/>
        </w:rPr>
        <w:t xml:space="preserve"> и Ян </w:t>
      </w:r>
      <w:proofErr w:type="spellStart"/>
      <w:r w:rsidRPr="00AC4E2D">
        <w:rPr>
          <w:rFonts w:ascii="Times New Roman" w:eastAsia="SimSun" w:hAnsi="Times New Roman" w:cs="Times New Roman"/>
          <w:color w:val="000000"/>
          <w:sz w:val="24"/>
          <w:szCs w:val="24"/>
          <w:lang w:val="bg-BG" w:eastAsia="zh-CN"/>
        </w:rPr>
        <w:t>Импен</w:t>
      </w:r>
      <w:proofErr w:type="spellEnd"/>
      <w:r w:rsidRPr="00AC4E2D">
        <w:rPr>
          <w:rFonts w:ascii="Times New Roman" w:eastAsia="SimSun" w:hAnsi="Times New Roman" w:cs="Times New Roman"/>
          <w:color w:val="000000"/>
          <w:sz w:val="24"/>
          <w:szCs w:val="24"/>
          <w:lang w:val="bg-BG" w:eastAsia="zh-CN"/>
        </w:rPr>
        <w:t xml:space="preserve"> в Нидерландия и други.</w:t>
      </w:r>
    </w:p>
    <w:p w14:paraId="0D1C1186"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В България счетоводството се появява през ХІV век. То е пренесено от Дубровнишката и Цариградската школи.  Първото произведение по счетоводство е написано от братята Стоян и Христо </w:t>
      </w:r>
      <w:proofErr w:type="spellStart"/>
      <w:r w:rsidRPr="00AC4E2D">
        <w:rPr>
          <w:rFonts w:ascii="Times New Roman" w:eastAsia="SimSun" w:hAnsi="Times New Roman" w:cs="Times New Roman"/>
          <w:color w:val="000000"/>
          <w:sz w:val="24"/>
          <w:szCs w:val="24"/>
          <w:lang w:val="bg-BG" w:eastAsia="zh-CN"/>
        </w:rPr>
        <w:t>Караминкови</w:t>
      </w:r>
      <w:proofErr w:type="spellEnd"/>
      <w:r w:rsidRPr="00AC4E2D">
        <w:rPr>
          <w:rFonts w:ascii="Times New Roman" w:eastAsia="SimSun" w:hAnsi="Times New Roman" w:cs="Times New Roman"/>
          <w:color w:val="000000"/>
          <w:sz w:val="24"/>
          <w:szCs w:val="24"/>
          <w:lang w:val="bg-BG" w:eastAsia="zh-CN"/>
        </w:rPr>
        <w:t>. Те издават в 1850 г. в Цариград книгата “</w:t>
      </w:r>
      <w:proofErr w:type="spellStart"/>
      <w:r w:rsidRPr="00AC4E2D">
        <w:rPr>
          <w:rFonts w:ascii="Times New Roman" w:eastAsia="SimSun" w:hAnsi="Times New Roman" w:cs="Times New Roman"/>
          <w:color w:val="000000"/>
          <w:sz w:val="24"/>
          <w:szCs w:val="24"/>
          <w:lang w:val="bg-BG" w:eastAsia="zh-CN"/>
        </w:rPr>
        <w:t>Диплография</w:t>
      </w:r>
      <w:proofErr w:type="spellEnd"/>
      <w:r w:rsidRPr="00AC4E2D">
        <w:rPr>
          <w:rFonts w:ascii="Times New Roman" w:eastAsia="SimSun" w:hAnsi="Times New Roman" w:cs="Times New Roman"/>
          <w:color w:val="000000"/>
          <w:sz w:val="24"/>
          <w:szCs w:val="24"/>
          <w:lang w:val="bg-BG" w:eastAsia="zh-CN"/>
        </w:rPr>
        <w:t xml:space="preserve">, или как се държат търговски книги”. Малко по-късно счетоводството започва да се изучава и в България, като неговото начало е сложено в Държавната търговска гимназия “Димитър </w:t>
      </w:r>
      <w:proofErr w:type="spellStart"/>
      <w:r w:rsidRPr="00AC4E2D">
        <w:rPr>
          <w:rFonts w:ascii="Times New Roman" w:eastAsia="SimSun" w:hAnsi="Times New Roman" w:cs="Times New Roman"/>
          <w:color w:val="000000"/>
          <w:sz w:val="24"/>
          <w:szCs w:val="24"/>
          <w:lang w:val="bg-BG" w:eastAsia="zh-CN"/>
        </w:rPr>
        <w:t>Хадживасилев</w:t>
      </w:r>
      <w:proofErr w:type="spellEnd"/>
      <w:r w:rsidRPr="00AC4E2D">
        <w:rPr>
          <w:rFonts w:ascii="Times New Roman" w:eastAsia="SimSun" w:hAnsi="Times New Roman" w:cs="Times New Roman"/>
          <w:color w:val="000000"/>
          <w:sz w:val="24"/>
          <w:szCs w:val="24"/>
          <w:lang w:val="bg-BG" w:eastAsia="zh-CN"/>
        </w:rPr>
        <w:t>” – Свищов, 1884 г.</w:t>
      </w:r>
    </w:p>
    <w:p w14:paraId="08D8F010"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Другите критерии и съпоставки на счетоводната отчетност като клон на стопанската отчетност спрямо оперативно-техническата и статистическата отчетности са следните:</w:t>
      </w:r>
    </w:p>
    <w:p w14:paraId="057E5A00" w14:textId="77777777" w:rsidR="008228AC" w:rsidRPr="00AC4E2D" w:rsidRDefault="008228AC" w:rsidP="008228AC">
      <w:pPr>
        <w:numPr>
          <w:ilvl w:val="0"/>
          <w:numId w:val="4"/>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Счетоводната отчетност задължително използва стойностния /паричния/ измерител. Това позволява да се извършва обобщава на разнородни факти, явления и процеси. Тази отчетност се превръща във всеобхватна по отношение обектите на отчитане. Всичко което може да бъде измерено в стойност подлежи на счетоводно отчитане.</w:t>
      </w:r>
    </w:p>
    <w:p w14:paraId="5B4F70B7" w14:textId="77777777" w:rsidR="008228AC" w:rsidRPr="00AC4E2D" w:rsidRDefault="008228AC" w:rsidP="008228AC">
      <w:pPr>
        <w:numPr>
          <w:ilvl w:val="0"/>
          <w:numId w:val="4"/>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Счетоводната отчетност задължително използва документирането като способ на стопанските операции. Това става на хартиен, технически или друг носител на информация.</w:t>
      </w:r>
    </w:p>
    <w:p w14:paraId="11A3F799" w14:textId="77777777" w:rsidR="008228AC" w:rsidRPr="00AC4E2D" w:rsidRDefault="008228AC" w:rsidP="008228AC">
      <w:pPr>
        <w:numPr>
          <w:ilvl w:val="0"/>
          <w:numId w:val="4"/>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Информацията от счетоводната отчетност има юридическа, правна сила. Те се приемат от съдебната власт при изясняване на различни ситуации и обстоятелства. Документирането на стопанската дейност има законова основа.</w:t>
      </w:r>
    </w:p>
    <w:p w14:paraId="5A5E5743" w14:textId="77777777" w:rsidR="008228AC" w:rsidRPr="00AC4E2D" w:rsidRDefault="008228AC" w:rsidP="008228AC">
      <w:pPr>
        <w:numPr>
          <w:ilvl w:val="0"/>
          <w:numId w:val="4"/>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Индивидуалност на получаваната информация за отделните стопански обекти. Всеки факт, явление и процес се характеризира по време, по място на възникване, по размери и по породена отговорност.</w:t>
      </w:r>
    </w:p>
    <w:p w14:paraId="70468565" w14:textId="77777777" w:rsidR="008228AC" w:rsidRPr="00AC4E2D" w:rsidRDefault="008228AC" w:rsidP="008228AC">
      <w:pPr>
        <w:numPr>
          <w:ilvl w:val="0"/>
          <w:numId w:val="4"/>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Използване на специфична методология при наблюдаването, регистрирането, количественото измерване и качественото характеризиране на стопанските факти, явления и процеси. Използваните </w:t>
      </w:r>
      <w:r w:rsidRPr="00AC4E2D">
        <w:rPr>
          <w:rFonts w:ascii="Times New Roman" w:eastAsia="SimSun" w:hAnsi="Times New Roman" w:cs="Times New Roman"/>
          <w:color w:val="000000"/>
          <w:sz w:val="24"/>
          <w:szCs w:val="24"/>
          <w:lang w:val="bg-BG" w:eastAsia="zh-CN"/>
        </w:rPr>
        <w:lastRenderedPageBreak/>
        <w:t>методи в счетоводството са строго определени и имат системен характер. Те позволяват по всяко време да се следи състоянието и настъпилите изменения в обектите на счетоводно отчитане.</w:t>
      </w:r>
    </w:p>
    <w:p w14:paraId="5C786EA6" w14:textId="77777777" w:rsidR="008228AC" w:rsidRPr="00AC4E2D" w:rsidRDefault="008228AC" w:rsidP="008228AC">
      <w:pPr>
        <w:numPr>
          <w:ilvl w:val="0"/>
          <w:numId w:val="4"/>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Функционална обособеност на счетоводната отчетност. Последната има завършен вид в рамките на едно предприятие и на нея са присъщи всички управленски функции.</w:t>
      </w:r>
    </w:p>
    <w:p w14:paraId="1339B2FE" w14:textId="77777777" w:rsidR="008228AC" w:rsidRPr="00AC4E2D" w:rsidRDefault="008228AC" w:rsidP="008228AC">
      <w:pPr>
        <w:numPr>
          <w:ilvl w:val="0"/>
          <w:numId w:val="4"/>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Счетоводната отчетност функционира на законова основа. Налице е Закон за  счетоводството, Национални счетоводни стандарти, Национален сметкоплан, Албум с типови документи използвани в счетоводството, постановления, правилници, наредби и други нормативни актове свързани със счетоводството. Върху счетоводната отчетност влияние оказват и други закони: Търговския закон, Закона за кооперациите, Закона за банките, Закона за корпоративното подоходно облагане, Закона за облагане доходите на физическите лица, Закона за данък върху добавената стойност, Кодекса на труда, Кодекса за задължителното обществено осигуряване, Данъчния процесуален кодекс и други.</w:t>
      </w:r>
    </w:p>
    <w:p w14:paraId="27948833" w14:textId="77777777" w:rsidR="008228AC" w:rsidRPr="00AC4E2D" w:rsidRDefault="008228AC" w:rsidP="008228AC">
      <w:pPr>
        <w:numPr>
          <w:ilvl w:val="0"/>
          <w:numId w:val="4"/>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Счетоводната отчетност е ръководена методологически. Върховен орган се явява Народното събрание. Приетите закони то възлага за изпълнение на Министерския съвет. От своя страна Министерския съвет също изпълнява методологически функции чрез разработване на  Националните счетоводни стандарти, постановления, правилници наредби и други. Министерският съвет осъществява своята методологическа роля чрез Министерството на финансите. В него има Управление “Национално счетоводство”. Към управлението  има сформиран и Национален съвет по счетоводство като консултативен орган. Той формира националната стратегия в областта на счетоводната отчетност</w:t>
      </w:r>
    </w:p>
    <w:p w14:paraId="0839E2C6"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Всички нормативни актове издавани от министерския съвет свързани със счетоводната отчетност се съгласуват със Сметната палата и Националния статистически институт. Целта е да се постигне единство в отчетността, и най-вече между статистическата и счетоводната.</w:t>
      </w:r>
    </w:p>
    <w:p w14:paraId="2FBD7C07"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В заключение може да се отбележи, че постепенно във времето се обособяват три клона на стопанската отчетност – оперативно-техническа, статистическа и счетоводна.   Всички те имат за цел да създават информация за управление на стопанския живот на предприятията и на обществото като цяло. Всички те имат един обект на наблюдение и изследване – стопанския живот на хората. Оттук те са диалектически свързани. В същото време те се различават по обхвата на обектите и прилаганата методология на отчитане. В крайна сметка те се допълват по отношение на доставяната информация за нуждите на управлението. </w:t>
      </w:r>
    </w:p>
    <w:p w14:paraId="134BF7EE"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w:t>
      </w:r>
    </w:p>
    <w:p w14:paraId="647321B4" w14:textId="77777777" w:rsidR="008228AC" w:rsidRPr="00AC4E2D" w:rsidRDefault="008228AC" w:rsidP="008228AC">
      <w:pPr>
        <w:spacing w:after="0" w:line="240" w:lineRule="auto"/>
        <w:jc w:val="both"/>
        <w:rPr>
          <w:rFonts w:ascii="Times New Roman" w:eastAsia="SimSun" w:hAnsi="Times New Roman" w:cs="Times New Roman"/>
          <w:b/>
          <w:color w:val="000000"/>
          <w:sz w:val="24"/>
          <w:szCs w:val="24"/>
          <w:lang w:val="bg-BG" w:eastAsia="zh-CN"/>
        </w:rPr>
      </w:pPr>
      <w:r w:rsidRPr="00AC4E2D">
        <w:rPr>
          <w:rFonts w:ascii="Times New Roman" w:eastAsia="SimSun" w:hAnsi="Times New Roman" w:cs="Times New Roman"/>
          <w:b/>
          <w:color w:val="000000"/>
          <w:sz w:val="24"/>
          <w:szCs w:val="24"/>
          <w:lang w:val="bg-BG" w:eastAsia="zh-CN"/>
        </w:rPr>
        <w:t>Ключови думи и понятия</w:t>
      </w:r>
    </w:p>
    <w:p w14:paraId="2FE0D1BB"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p>
    <w:p w14:paraId="5EDAB684" w14:textId="77777777" w:rsidR="008228AC" w:rsidRPr="00AC4E2D" w:rsidRDefault="008228AC" w:rsidP="008228AC">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Стопански живот на хората</w:t>
      </w:r>
    </w:p>
    <w:p w14:paraId="0798E004" w14:textId="77777777" w:rsidR="008228AC" w:rsidRPr="00AC4E2D" w:rsidRDefault="008228AC" w:rsidP="008228AC">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Стопанска отчетност</w:t>
      </w:r>
    </w:p>
    <w:p w14:paraId="0ED6A8D0" w14:textId="77777777" w:rsidR="008228AC" w:rsidRPr="00AC4E2D" w:rsidRDefault="008228AC" w:rsidP="008228AC">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Отчетна информация</w:t>
      </w:r>
    </w:p>
    <w:p w14:paraId="5C16DF3F" w14:textId="77777777" w:rsidR="008228AC" w:rsidRPr="00AC4E2D" w:rsidRDefault="008228AC" w:rsidP="008228AC">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Отчетни измерители</w:t>
      </w:r>
    </w:p>
    <w:p w14:paraId="747F49C0" w14:textId="77777777" w:rsidR="008228AC" w:rsidRPr="00AC4E2D" w:rsidRDefault="008228AC" w:rsidP="008228AC">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Полезност на информацията</w:t>
      </w:r>
    </w:p>
    <w:p w14:paraId="523D5118" w14:textId="77777777" w:rsidR="008228AC" w:rsidRPr="00AC4E2D" w:rsidRDefault="008228AC" w:rsidP="008228AC">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Ценност на информацията</w:t>
      </w:r>
    </w:p>
    <w:p w14:paraId="155CF9C9" w14:textId="77777777" w:rsidR="008228AC" w:rsidRPr="00AC4E2D" w:rsidRDefault="008228AC" w:rsidP="008228AC">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Оперативно-техническа отчетност</w:t>
      </w:r>
    </w:p>
    <w:p w14:paraId="2AE7555C" w14:textId="77777777" w:rsidR="008228AC" w:rsidRPr="00AC4E2D" w:rsidRDefault="008228AC" w:rsidP="008228AC">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Статистическа отчетност</w:t>
      </w:r>
    </w:p>
    <w:p w14:paraId="07C26CE3" w14:textId="77777777" w:rsidR="008228AC" w:rsidRPr="00AC4E2D" w:rsidRDefault="008228AC" w:rsidP="008228AC">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lastRenderedPageBreak/>
        <w:t>Счетоводна отчетност</w:t>
      </w:r>
    </w:p>
    <w:p w14:paraId="48D7F85C" w14:textId="77777777" w:rsidR="008228AC" w:rsidRPr="00AC4E2D" w:rsidRDefault="008228AC" w:rsidP="008228AC">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Счетоводство</w:t>
      </w:r>
    </w:p>
    <w:p w14:paraId="205FCE98" w14:textId="77777777" w:rsidR="008228AC" w:rsidRPr="00AC4E2D" w:rsidRDefault="008228AC" w:rsidP="008228AC">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Счетоводно отчитане</w:t>
      </w:r>
    </w:p>
    <w:p w14:paraId="168569A6" w14:textId="77777777" w:rsidR="008228AC" w:rsidRPr="00AC4E2D" w:rsidRDefault="008228AC" w:rsidP="008228AC">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Документална обоснованост на стопанските операции</w:t>
      </w:r>
    </w:p>
    <w:p w14:paraId="1732C346" w14:textId="77777777" w:rsidR="008228AC" w:rsidRPr="00AC4E2D" w:rsidRDefault="008228AC" w:rsidP="008228AC">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Индивидуалност на получаваната счетоводна информация</w:t>
      </w:r>
    </w:p>
    <w:p w14:paraId="117A103A" w14:textId="77777777" w:rsidR="008228AC" w:rsidRPr="00AC4E2D" w:rsidRDefault="008228AC" w:rsidP="008228AC">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Функционално обособеност на счетоводството</w:t>
      </w:r>
    </w:p>
    <w:p w14:paraId="12CD329A"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p>
    <w:p w14:paraId="651AF3E4" w14:textId="77777777" w:rsidR="008228AC" w:rsidRPr="00AC4E2D" w:rsidRDefault="008228AC" w:rsidP="008228AC">
      <w:pPr>
        <w:spacing w:after="0" w:line="240" w:lineRule="auto"/>
        <w:jc w:val="both"/>
        <w:rPr>
          <w:rFonts w:ascii="Times New Roman" w:eastAsia="SimSun" w:hAnsi="Times New Roman" w:cs="Times New Roman"/>
          <w:b/>
          <w:color w:val="000000"/>
          <w:sz w:val="24"/>
          <w:szCs w:val="24"/>
          <w:lang w:val="bg-BG" w:eastAsia="zh-CN"/>
        </w:rPr>
      </w:pPr>
      <w:r w:rsidRPr="00AC4E2D">
        <w:rPr>
          <w:rFonts w:ascii="Times New Roman" w:eastAsia="SimSun" w:hAnsi="Times New Roman" w:cs="Times New Roman"/>
          <w:b/>
          <w:color w:val="000000"/>
          <w:sz w:val="24"/>
          <w:szCs w:val="24"/>
          <w:lang w:val="bg-BG" w:eastAsia="zh-CN"/>
        </w:rPr>
        <w:t>Резюме на темата</w:t>
      </w:r>
    </w:p>
    <w:p w14:paraId="560B69A3"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p>
    <w:p w14:paraId="0EE07D11"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Стопанската отчетност е една човешка дейност. Тя  е насочена към наблюдаване, регистриране, количествено измерване и качествено характеризиране на стопански факти явления и процеси с правилното им управление. Стопанската отчетност се е появила в дълбока древност. Налице са четири етапа в нейното развитие. Като най-прогресивен е четвъртият, сегашния етап на развитие на стопанската отчетност. </w:t>
      </w:r>
    </w:p>
    <w:p w14:paraId="552AA966"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Стопанската отчетност създава информация за протичащите  факти, явления и процеси в стопанския живот на хората. Тази информация има много голямо значение за управлението на този живот. Информацията получавана от стопанската отчетност има три измерения – по съдържание и смисъл, по количество и по качество. За да има ефективност от нея е необходимо тези три измерения да се съчетават оптимално.</w:t>
      </w:r>
    </w:p>
    <w:p w14:paraId="60B19F0B"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За да създава необходимата информация стопанската отчетност използва три вида измерители –  натурални, трудови и стойностен. Всеки един от тях си има и предимства и недостатъци. Най-доброто решение е, когато трите измерители се ползуват комплексно, в система, за качествено характеризиране на стопанската дейност.</w:t>
      </w:r>
    </w:p>
    <w:p w14:paraId="192F65E7"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В историческото развитие стопанската отчетност постепенно се диференцира, разчленява, декомпозира. Това произтича от развитието на стопанския живот на хората. Постепенно се  оформят три клона на стопанската отчетност – оперативно техническа, статистическа и счетоводна.  При оперативно-техническата отчетност информацията се обхваща още в момента на нейното възникване и се използва в същия момент или в рамките на деня. При статистическата отчетност създаваната информация има преди всичко национално значение. Статистическата отчетност е освободена от специфичните особености на отделните явления и процеси. Тя се занимава с масовото проявление на явленията, при което се търсят закономерностите на проявление на явленията и процесите. </w:t>
      </w:r>
    </w:p>
    <w:p w14:paraId="4A6520E4"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Счетоводната отчетност е най-развития клон на стопанската отчетност. Тя е една практическа дейност и една научно изградена система за информация. Счетоводната теория е обобщение на счетоводната практика и те взаимно се допълват. Счетоводната отчетност е законово обвързана. Тя функционира при предварително определени правила. Тя е научно изградена система за цялостно обхващане на всички стопански явления и процеси и информационното им осигуряване. Счетоводната отчетност дава около 80-85% от обема на цялата отчетна информация и около 70% от обема на цялата икономическа информация. Счетоводната отчетност се явява най-важната час от цялата информационна система на всяко отчетно-обособено звено. </w:t>
      </w:r>
    </w:p>
    <w:p w14:paraId="24AB99BB"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В рамките на предприятието трите клона на стопанската отчетност взаимно се допълват. Създаваните от тях информационни съвкупности имат решаващо за значение при вземане на правилни управленски решения. </w:t>
      </w:r>
    </w:p>
    <w:p w14:paraId="663558AC" w14:textId="77777777" w:rsidR="008228AC" w:rsidRPr="00AC4E2D" w:rsidRDefault="008228AC" w:rsidP="008228AC">
      <w:pPr>
        <w:spacing w:after="0" w:line="240" w:lineRule="auto"/>
        <w:jc w:val="both"/>
        <w:rPr>
          <w:rFonts w:ascii="Times New Roman" w:eastAsia="SimSun" w:hAnsi="Times New Roman" w:cs="Times New Roman"/>
          <w:color w:val="000000"/>
          <w:sz w:val="24"/>
          <w:szCs w:val="24"/>
          <w:lang w:val="bg-BG" w:eastAsia="zh-CN"/>
        </w:rPr>
      </w:pPr>
    </w:p>
    <w:sectPr w:rsidR="008228AC" w:rsidRPr="00AC4E2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50D6A9" w14:textId="77777777" w:rsidR="00D5052C" w:rsidRDefault="00D5052C" w:rsidP="008228AC">
      <w:pPr>
        <w:spacing w:after="0" w:line="240" w:lineRule="auto"/>
      </w:pPr>
      <w:r>
        <w:separator/>
      </w:r>
    </w:p>
  </w:endnote>
  <w:endnote w:type="continuationSeparator" w:id="0">
    <w:p w14:paraId="68498ECC" w14:textId="77777777" w:rsidR="00D5052C" w:rsidRDefault="00D5052C" w:rsidP="00822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9BF048" w14:textId="77777777" w:rsidR="00D5052C" w:rsidRDefault="00D5052C" w:rsidP="008228AC">
      <w:pPr>
        <w:spacing w:after="0" w:line="240" w:lineRule="auto"/>
      </w:pPr>
      <w:r>
        <w:separator/>
      </w:r>
    </w:p>
  </w:footnote>
  <w:footnote w:type="continuationSeparator" w:id="0">
    <w:p w14:paraId="3A3CAD21" w14:textId="77777777" w:rsidR="00D5052C" w:rsidRDefault="00D5052C" w:rsidP="008228AC">
      <w:pPr>
        <w:spacing w:after="0" w:line="240" w:lineRule="auto"/>
      </w:pPr>
      <w:r>
        <w:continuationSeparator/>
      </w:r>
    </w:p>
  </w:footnote>
  <w:footnote w:id="1">
    <w:p w14:paraId="01984D57" w14:textId="77777777" w:rsidR="008228AC" w:rsidRPr="002B7E07" w:rsidRDefault="008228AC" w:rsidP="008228AC">
      <w:pPr>
        <w:pStyle w:val="a3"/>
        <w:rPr>
          <w:lang w:val="ru-RU"/>
        </w:rPr>
      </w:pPr>
      <w:r>
        <w:rPr>
          <w:rStyle w:val="a5"/>
        </w:rPr>
        <w:footnoteRef/>
      </w:r>
      <w:r>
        <w:t xml:space="preserve"> </w:t>
      </w:r>
      <w:r w:rsidRPr="004A7009">
        <w:rPr>
          <w:color w:val="000000"/>
        </w:rPr>
        <w:t xml:space="preserve">П е т р о в, Л. Основи на счетоводството. С., </w:t>
      </w:r>
      <w:proofErr w:type="spellStart"/>
      <w:r w:rsidRPr="004A7009">
        <w:rPr>
          <w:color w:val="000000"/>
        </w:rPr>
        <w:t>Мартилен</w:t>
      </w:r>
      <w:proofErr w:type="spellEnd"/>
      <w:r w:rsidRPr="004A7009">
        <w:rPr>
          <w:color w:val="000000"/>
        </w:rPr>
        <w:t>, с. 6.</w:t>
      </w:r>
    </w:p>
  </w:footnote>
  <w:footnote w:id="2">
    <w:p w14:paraId="4ADBB76E" w14:textId="77777777" w:rsidR="008228AC" w:rsidRPr="002B7E07" w:rsidRDefault="008228AC" w:rsidP="008228AC">
      <w:pPr>
        <w:pStyle w:val="a3"/>
        <w:rPr>
          <w:lang w:val="ru-RU"/>
        </w:rPr>
      </w:pPr>
      <w:r>
        <w:rPr>
          <w:rStyle w:val="a5"/>
        </w:rPr>
        <w:footnoteRef/>
      </w:r>
      <w:r>
        <w:t xml:space="preserve"> </w:t>
      </w:r>
      <w:r w:rsidRPr="004A7009">
        <w:rPr>
          <w:color w:val="000000"/>
        </w:rPr>
        <w:t xml:space="preserve">Вж.: </w:t>
      </w:r>
      <w:proofErr w:type="spellStart"/>
      <w:r w:rsidRPr="004A7009">
        <w:rPr>
          <w:color w:val="000000"/>
        </w:rPr>
        <w:t>Белмер</w:t>
      </w:r>
      <w:proofErr w:type="spellEnd"/>
      <w:r w:rsidRPr="004A7009">
        <w:rPr>
          <w:color w:val="000000"/>
        </w:rPr>
        <w:t>, Ф. Обща теория на счетоводството, част втора. Варна, 1930. /За първите три етапа/, и  История на счетоводството /Счетоводството в дълбока древност/. Свищов, 1975.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F312F3"/>
    <w:multiLevelType w:val="hybridMultilevel"/>
    <w:tmpl w:val="BA886922"/>
    <w:lvl w:ilvl="0" w:tplc="9DE6001E">
      <w:start w:val="1"/>
      <w:numFmt w:val="decimal"/>
      <w:lvlText w:val="%1."/>
      <w:lvlJc w:val="left"/>
      <w:pPr>
        <w:tabs>
          <w:tab w:val="num" w:pos="1320"/>
        </w:tabs>
        <w:ind w:left="1320" w:hanging="420"/>
      </w:pPr>
      <w:rPr>
        <w:rFonts w:hint="default"/>
      </w:rPr>
    </w:lvl>
    <w:lvl w:ilvl="1" w:tplc="04020019">
      <w:start w:val="1"/>
      <w:numFmt w:val="lowerLetter"/>
      <w:lvlText w:val="%2."/>
      <w:lvlJc w:val="left"/>
      <w:pPr>
        <w:tabs>
          <w:tab w:val="num" w:pos="1980"/>
        </w:tabs>
        <w:ind w:left="1980" w:hanging="360"/>
      </w:pPr>
    </w:lvl>
    <w:lvl w:ilvl="2" w:tplc="0402001B">
      <w:start w:val="1"/>
      <w:numFmt w:val="lowerRoman"/>
      <w:lvlText w:val="%3."/>
      <w:lvlJc w:val="right"/>
      <w:pPr>
        <w:tabs>
          <w:tab w:val="num" w:pos="2700"/>
        </w:tabs>
        <w:ind w:left="2700" w:hanging="180"/>
      </w:pPr>
    </w:lvl>
    <w:lvl w:ilvl="3" w:tplc="0402000F">
      <w:start w:val="1"/>
      <w:numFmt w:val="decimal"/>
      <w:lvlText w:val="%4."/>
      <w:lvlJc w:val="left"/>
      <w:pPr>
        <w:tabs>
          <w:tab w:val="num" w:pos="3420"/>
        </w:tabs>
        <w:ind w:left="3420" w:hanging="360"/>
      </w:pPr>
    </w:lvl>
    <w:lvl w:ilvl="4" w:tplc="04020019">
      <w:start w:val="1"/>
      <w:numFmt w:val="lowerLetter"/>
      <w:lvlText w:val="%5."/>
      <w:lvlJc w:val="left"/>
      <w:pPr>
        <w:tabs>
          <w:tab w:val="num" w:pos="4140"/>
        </w:tabs>
        <w:ind w:left="4140" w:hanging="360"/>
      </w:pPr>
    </w:lvl>
    <w:lvl w:ilvl="5" w:tplc="0402001B">
      <w:start w:val="1"/>
      <w:numFmt w:val="lowerRoman"/>
      <w:lvlText w:val="%6."/>
      <w:lvlJc w:val="right"/>
      <w:pPr>
        <w:tabs>
          <w:tab w:val="num" w:pos="4860"/>
        </w:tabs>
        <w:ind w:left="4860" w:hanging="180"/>
      </w:pPr>
    </w:lvl>
    <w:lvl w:ilvl="6" w:tplc="0402000F">
      <w:start w:val="1"/>
      <w:numFmt w:val="decimal"/>
      <w:lvlText w:val="%7."/>
      <w:lvlJc w:val="left"/>
      <w:pPr>
        <w:tabs>
          <w:tab w:val="num" w:pos="5580"/>
        </w:tabs>
        <w:ind w:left="5580" w:hanging="360"/>
      </w:pPr>
    </w:lvl>
    <w:lvl w:ilvl="7" w:tplc="04020019">
      <w:start w:val="1"/>
      <w:numFmt w:val="lowerLetter"/>
      <w:lvlText w:val="%8."/>
      <w:lvlJc w:val="left"/>
      <w:pPr>
        <w:tabs>
          <w:tab w:val="num" w:pos="6300"/>
        </w:tabs>
        <w:ind w:left="6300" w:hanging="360"/>
      </w:pPr>
    </w:lvl>
    <w:lvl w:ilvl="8" w:tplc="0402001B">
      <w:start w:val="1"/>
      <w:numFmt w:val="lowerRoman"/>
      <w:lvlText w:val="%9."/>
      <w:lvlJc w:val="right"/>
      <w:pPr>
        <w:tabs>
          <w:tab w:val="num" w:pos="7020"/>
        </w:tabs>
        <w:ind w:left="7020" w:hanging="180"/>
      </w:pPr>
    </w:lvl>
  </w:abstractNum>
  <w:abstractNum w:abstractNumId="1" w15:restartNumberingAfterBreak="0">
    <w:nsid w:val="2A6C35DC"/>
    <w:multiLevelType w:val="hybridMultilevel"/>
    <w:tmpl w:val="67268F78"/>
    <w:lvl w:ilvl="0" w:tplc="3F5E82D4">
      <w:start w:val="1"/>
      <w:numFmt w:val="decimal"/>
      <w:lvlText w:val="%1."/>
      <w:lvlJc w:val="left"/>
      <w:pPr>
        <w:tabs>
          <w:tab w:val="num" w:pos="1005"/>
        </w:tabs>
        <w:ind w:left="1005" w:hanging="360"/>
      </w:pPr>
      <w:rPr>
        <w:rFonts w:hint="default"/>
        <w:sz w:val="28"/>
        <w:szCs w:val="28"/>
      </w:rPr>
    </w:lvl>
    <w:lvl w:ilvl="1" w:tplc="04020019">
      <w:start w:val="1"/>
      <w:numFmt w:val="lowerLetter"/>
      <w:lvlText w:val="%2."/>
      <w:lvlJc w:val="left"/>
      <w:pPr>
        <w:tabs>
          <w:tab w:val="num" w:pos="1725"/>
        </w:tabs>
        <w:ind w:left="1725" w:hanging="360"/>
      </w:pPr>
    </w:lvl>
    <w:lvl w:ilvl="2" w:tplc="0402001B">
      <w:start w:val="1"/>
      <w:numFmt w:val="lowerRoman"/>
      <w:lvlText w:val="%3."/>
      <w:lvlJc w:val="right"/>
      <w:pPr>
        <w:tabs>
          <w:tab w:val="num" w:pos="2445"/>
        </w:tabs>
        <w:ind w:left="2445" w:hanging="180"/>
      </w:pPr>
    </w:lvl>
    <w:lvl w:ilvl="3" w:tplc="0402000F">
      <w:start w:val="1"/>
      <w:numFmt w:val="decimal"/>
      <w:lvlText w:val="%4."/>
      <w:lvlJc w:val="left"/>
      <w:pPr>
        <w:tabs>
          <w:tab w:val="num" w:pos="3165"/>
        </w:tabs>
        <w:ind w:left="3165" w:hanging="360"/>
      </w:pPr>
    </w:lvl>
    <w:lvl w:ilvl="4" w:tplc="04020019">
      <w:start w:val="1"/>
      <w:numFmt w:val="lowerLetter"/>
      <w:lvlText w:val="%5."/>
      <w:lvlJc w:val="left"/>
      <w:pPr>
        <w:tabs>
          <w:tab w:val="num" w:pos="3885"/>
        </w:tabs>
        <w:ind w:left="3885" w:hanging="360"/>
      </w:pPr>
    </w:lvl>
    <w:lvl w:ilvl="5" w:tplc="0402001B">
      <w:start w:val="1"/>
      <w:numFmt w:val="lowerRoman"/>
      <w:lvlText w:val="%6."/>
      <w:lvlJc w:val="right"/>
      <w:pPr>
        <w:tabs>
          <w:tab w:val="num" w:pos="4605"/>
        </w:tabs>
        <w:ind w:left="4605" w:hanging="180"/>
      </w:pPr>
    </w:lvl>
    <w:lvl w:ilvl="6" w:tplc="0402000F">
      <w:start w:val="1"/>
      <w:numFmt w:val="decimal"/>
      <w:lvlText w:val="%7."/>
      <w:lvlJc w:val="left"/>
      <w:pPr>
        <w:tabs>
          <w:tab w:val="num" w:pos="5325"/>
        </w:tabs>
        <w:ind w:left="5325" w:hanging="360"/>
      </w:pPr>
    </w:lvl>
    <w:lvl w:ilvl="7" w:tplc="04020019">
      <w:start w:val="1"/>
      <w:numFmt w:val="lowerLetter"/>
      <w:lvlText w:val="%8."/>
      <w:lvlJc w:val="left"/>
      <w:pPr>
        <w:tabs>
          <w:tab w:val="num" w:pos="6045"/>
        </w:tabs>
        <w:ind w:left="6045" w:hanging="360"/>
      </w:pPr>
    </w:lvl>
    <w:lvl w:ilvl="8" w:tplc="0402001B">
      <w:start w:val="1"/>
      <w:numFmt w:val="lowerRoman"/>
      <w:lvlText w:val="%9."/>
      <w:lvlJc w:val="right"/>
      <w:pPr>
        <w:tabs>
          <w:tab w:val="num" w:pos="6765"/>
        </w:tabs>
        <w:ind w:left="6765" w:hanging="180"/>
      </w:pPr>
    </w:lvl>
  </w:abstractNum>
  <w:abstractNum w:abstractNumId="2" w15:restartNumberingAfterBreak="0">
    <w:nsid w:val="2BAF08B6"/>
    <w:multiLevelType w:val="hybridMultilevel"/>
    <w:tmpl w:val="04744CD2"/>
    <w:lvl w:ilvl="0" w:tplc="0402000F">
      <w:start w:val="1"/>
      <w:numFmt w:val="decimal"/>
      <w:lvlText w:val="%1."/>
      <w:lvlJc w:val="left"/>
      <w:pPr>
        <w:tabs>
          <w:tab w:val="num" w:pos="720"/>
        </w:tabs>
        <w:ind w:left="720" w:hanging="36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3" w15:restartNumberingAfterBreak="0">
    <w:nsid w:val="30F261A9"/>
    <w:multiLevelType w:val="hybridMultilevel"/>
    <w:tmpl w:val="C05ADC1A"/>
    <w:lvl w:ilvl="0" w:tplc="1444F500">
      <w:start w:val="1"/>
      <w:numFmt w:val="decimal"/>
      <w:lvlText w:val="%1."/>
      <w:lvlJc w:val="left"/>
      <w:pPr>
        <w:tabs>
          <w:tab w:val="num" w:pos="1740"/>
        </w:tabs>
        <w:ind w:left="1740" w:hanging="360"/>
      </w:pPr>
      <w:rPr>
        <w:rFonts w:hint="default"/>
      </w:rPr>
    </w:lvl>
    <w:lvl w:ilvl="1" w:tplc="04020019">
      <w:start w:val="1"/>
      <w:numFmt w:val="lowerLetter"/>
      <w:lvlText w:val="%2."/>
      <w:lvlJc w:val="left"/>
      <w:pPr>
        <w:tabs>
          <w:tab w:val="num" w:pos="2460"/>
        </w:tabs>
        <w:ind w:left="2460" w:hanging="360"/>
      </w:pPr>
    </w:lvl>
    <w:lvl w:ilvl="2" w:tplc="0402001B">
      <w:start w:val="1"/>
      <w:numFmt w:val="lowerRoman"/>
      <w:lvlText w:val="%3."/>
      <w:lvlJc w:val="right"/>
      <w:pPr>
        <w:tabs>
          <w:tab w:val="num" w:pos="3180"/>
        </w:tabs>
        <w:ind w:left="3180" w:hanging="180"/>
      </w:pPr>
    </w:lvl>
    <w:lvl w:ilvl="3" w:tplc="0402000F">
      <w:start w:val="1"/>
      <w:numFmt w:val="decimal"/>
      <w:lvlText w:val="%4."/>
      <w:lvlJc w:val="left"/>
      <w:pPr>
        <w:tabs>
          <w:tab w:val="num" w:pos="3900"/>
        </w:tabs>
        <w:ind w:left="3900" w:hanging="360"/>
      </w:pPr>
    </w:lvl>
    <w:lvl w:ilvl="4" w:tplc="04020019">
      <w:start w:val="1"/>
      <w:numFmt w:val="lowerLetter"/>
      <w:lvlText w:val="%5."/>
      <w:lvlJc w:val="left"/>
      <w:pPr>
        <w:tabs>
          <w:tab w:val="num" w:pos="4620"/>
        </w:tabs>
        <w:ind w:left="4620" w:hanging="360"/>
      </w:pPr>
    </w:lvl>
    <w:lvl w:ilvl="5" w:tplc="0402001B">
      <w:start w:val="1"/>
      <w:numFmt w:val="lowerRoman"/>
      <w:lvlText w:val="%6."/>
      <w:lvlJc w:val="right"/>
      <w:pPr>
        <w:tabs>
          <w:tab w:val="num" w:pos="5340"/>
        </w:tabs>
        <w:ind w:left="5340" w:hanging="180"/>
      </w:pPr>
    </w:lvl>
    <w:lvl w:ilvl="6" w:tplc="0402000F">
      <w:start w:val="1"/>
      <w:numFmt w:val="decimal"/>
      <w:lvlText w:val="%7."/>
      <w:lvlJc w:val="left"/>
      <w:pPr>
        <w:tabs>
          <w:tab w:val="num" w:pos="6060"/>
        </w:tabs>
        <w:ind w:left="6060" w:hanging="360"/>
      </w:pPr>
    </w:lvl>
    <w:lvl w:ilvl="7" w:tplc="04020019">
      <w:start w:val="1"/>
      <w:numFmt w:val="lowerLetter"/>
      <w:lvlText w:val="%8."/>
      <w:lvlJc w:val="left"/>
      <w:pPr>
        <w:tabs>
          <w:tab w:val="num" w:pos="6780"/>
        </w:tabs>
        <w:ind w:left="6780" w:hanging="360"/>
      </w:pPr>
    </w:lvl>
    <w:lvl w:ilvl="8" w:tplc="0402001B">
      <w:start w:val="1"/>
      <w:numFmt w:val="lowerRoman"/>
      <w:lvlText w:val="%9."/>
      <w:lvlJc w:val="right"/>
      <w:pPr>
        <w:tabs>
          <w:tab w:val="num" w:pos="7500"/>
        </w:tabs>
        <w:ind w:left="7500" w:hanging="180"/>
      </w:pPr>
    </w:lvl>
  </w:abstractNum>
  <w:abstractNum w:abstractNumId="4" w15:restartNumberingAfterBreak="0">
    <w:nsid w:val="67A441B6"/>
    <w:multiLevelType w:val="hybridMultilevel"/>
    <w:tmpl w:val="E80CA5C6"/>
    <w:lvl w:ilvl="0" w:tplc="1C4E42E6">
      <w:numFmt w:val="bullet"/>
      <w:lvlText w:val=""/>
      <w:lvlJc w:val="left"/>
      <w:pPr>
        <w:tabs>
          <w:tab w:val="num" w:pos="1200"/>
        </w:tabs>
        <w:ind w:left="1200" w:hanging="360"/>
      </w:pPr>
      <w:rPr>
        <w:rFonts w:ascii="Symbol" w:eastAsia="SimSun" w:hAnsi="Symbol" w:hint="default"/>
      </w:rPr>
    </w:lvl>
    <w:lvl w:ilvl="1" w:tplc="04020003">
      <w:start w:val="1"/>
      <w:numFmt w:val="bullet"/>
      <w:lvlText w:val="o"/>
      <w:lvlJc w:val="left"/>
      <w:pPr>
        <w:tabs>
          <w:tab w:val="num" w:pos="1920"/>
        </w:tabs>
        <w:ind w:left="1920" w:hanging="360"/>
      </w:pPr>
      <w:rPr>
        <w:rFonts w:ascii="Courier New" w:hAnsi="Courier New" w:cs="Courier New" w:hint="default"/>
      </w:rPr>
    </w:lvl>
    <w:lvl w:ilvl="2" w:tplc="04020005">
      <w:start w:val="1"/>
      <w:numFmt w:val="bullet"/>
      <w:lvlText w:val=""/>
      <w:lvlJc w:val="left"/>
      <w:pPr>
        <w:tabs>
          <w:tab w:val="num" w:pos="2640"/>
        </w:tabs>
        <w:ind w:left="2640" w:hanging="360"/>
      </w:pPr>
      <w:rPr>
        <w:rFonts w:ascii="Wingdings" w:hAnsi="Wingdings" w:cs="Wingdings" w:hint="default"/>
      </w:rPr>
    </w:lvl>
    <w:lvl w:ilvl="3" w:tplc="04020001">
      <w:start w:val="1"/>
      <w:numFmt w:val="bullet"/>
      <w:lvlText w:val=""/>
      <w:lvlJc w:val="left"/>
      <w:pPr>
        <w:tabs>
          <w:tab w:val="num" w:pos="3360"/>
        </w:tabs>
        <w:ind w:left="3360" w:hanging="360"/>
      </w:pPr>
      <w:rPr>
        <w:rFonts w:ascii="Symbol" w:hAnsi="Symbol" w:cs="Symbol" w:hint="default"/>
      </w:rPr>
    </w:lvl>
    <w:lvl w:ilvl="4" w:tplc="04020003">
      <w:start w:val="1"/>
      <w:numFmt w:val="bullet"/>
      <w:lvlText w:val="o"/>
      <w:lvlJc w:val="left"/>
      <w:pPr>
        <w:tabs>
          <w:tab w:val="num" w:pos="4080"/>
        </w:tabs>
        <w:ind w:left="4080" w:hanging="360"/>
      </w:pPr>
      <w:rPr>
        <w:rFonts w:ascii="Courier New" w:hAnsi="Courier New" w:cs="Courier New" w:hint="default"/>
      </w:rPr>
    </w:lvl>
    <w:lvl w:ilvl="5" w:tplc="04020005">
      <w:start w:val="1"/>
      <w:numFmt w:val="bullet"/>
      <w:lvlText w:val=""/>
      <w:lvlJc w:val="left"/>
      <w:pPr>
        <w:tabs>
          <w:tab w:val="num" w:pos="4800"/>
        </w:tabs>
        <w:ind w:left="4800" w:hanging="360"/>
      </w:pPr>
      <w:rPr>
        <w:rFonts w:ascii="Wingdings" w:hAnsi="Wingdings" w:cs="Wingdings" w:hint="default"/>
      </w:rPr>
    </w:lvl>
    <w:lvl w:ilvl="6" w:tplc="04020001">
      <w:start w:val="1"/>
      <w:numFmt w:val="bullet"/>
      <w:lvlText w:val=""/>
      <w:lvlJc w:val="left"/>
      <w:pPr>
        <w:tabs>
          <w:tab w:val="num" w:pos="5520"/>
        </w:tabs>
        <w:ind w:left="5520" w:hanging="360"/>
      </w:pPr>
      <w:rPr>
        <w:rFonts w:ascii="Symbol" w:hAnsi="Symbol" w:cs="Symbol" w:hint="default"/>
      </w:rPr>
    </w:lvl>
    <w:lvl w:ilvl="7" w:tplc="04020003">
      <w:start w:val="1"/>
      <w:numFmt w:val="bullet"/>
      <w:lvlText w:val="o"/>
      <w:lvlJc w:val="left"/>
      <w:pPr>
        <w:tabs>
          <w:tab w:val="num" w:pos="6240"/>
        </w:tabs>
        <w:ind w:left="6240" w:hanging="360"/>
      </w:pPr>
      <w:rPr>
        <w:rFonts w:ascii="Courier New" w:hAnsi="Courier New" w:cs="Courier New" w:hint="default"/>
      </w:rPr>
    </w:lvl>
    <w:lvl w:ilvl="8" w:tplc="04020005">
      <w:start w:val="1"/>
      <w:numFmt w:val="bullet"/>
      <w:lvlText w:val=""/>
      <w:lvlJc w:val="left"/>
      <w:pPr>
        <w:tabs>
          <w:tab w:val="num" w:pos="6960"/>
        </w:tabs>
        <w:ind w:left="6960" w:hanging="360"/>
      </w:pPr>
      <w:rPr>
        <w:rFonts w:ascii="Wingdings" w:hAnsi="Wingdings" w:cs="Wingdings" w:hint="default"/>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A6A"/>
    <w:rsid w:val="00745AF0"/>
    <w:rsid w:val="008228AC"/>
    <w:rsid w:val="00A1150E"/>
    <w:rsid w:val="00AE6A6A"/>
    <w:rsid w:val="00D5052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6E120"/>
  <w15:chartTrackingRefBased/>
  <w15:docId w15:val="{C10E6F7F-8B37-40CA-88D4-23E937F74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28AC"/>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8228AC"/>
    <w:pPr>
      <w:spacing w:after="0" w:line="240" w:lineRule="auto"/>
    </w:pPr>
    <w:rPr>
      <w:rFonts w:ascii="Times New Roman" w:eastAsia="SimSun" w:hAnsi="Times New Roman" w:cs="Times New Roman"/>
      <w:sz w:val="20"/>
      <w:szCs w:val="20"/>
      <w:lang w:val="bg-BG" w:eastAsia="zh-CN"/>
    </w:rPr>
  </w:style>
  <w:style w:type="character" w:customStyle="1" w:styleId="a4">
    <w:name w:val="Текст под линия Знак"/>
    <w:basedOn w:val="a0"/>
    <w:link w:val="a3"/>
    <w:semiHidden/>
    <w:rsid w:val="008228AC"/>
    <w:rPr>
      <w:rFonts w:ascii="Times New Roman" w:eastAsia="SimSun" w:hAnsi="Times New Roman" w:cs="Times New Roman"/>
      <w:sz w:val="20"/>
      <w:szCs w:val="20"/>
      <w:lang w:eastAsia="zh-CN"/>
    </w:rPr>
  </w:style>
  <w:style w:type="character" w:styleId="a5">
    <w:name w:val="footnote reference"/>
    <w:semiHidden/>
    <w:rsid w:val="008228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5521</Words>
  <Characters>31475</Characters>
  <Application>Microsoft Office Word</Application>
  <DocSecurity>0</DocSecurity>
  <Lines>262</Lines>
  <Paragraphs>73</Paragraphs>
  <ScaleCrop>false</ScaleCrop>
  <Company/>
  <LinksUpToDate>false</LinksUpToDate>
  <CharactersWithSpaces>36923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 Събев</dc:creator>
  <cp:keywords/>
  <dc:description/>
  <cp:lastModifiedBy>Иван Събев</cp:lastModifiedBy>
  <cp:revision>2</cp:revision>
  <dcterms:created xsi:type="dcterms:W3CDTF">2020-03-17T18:31:00Z</dcterms:created>
  <dcterms:modified xsi:type="dcterms:W3CDTF">2020-03-17T18:32:00Z</dcterms:modified>
</cp:coreProperties>
</file>